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2650" w14:textId="348E3BF5" w:rsidR="00054E8A" w:rsidRDefault="00772B99" w:rsidP="00BD3224">
      <w:pPr>
        <w:spacing w:after="120"/>
        <w:rPr>
          <w:b w:val="0"/>
          <w:color w:val="auto"/>
          <w:sz w:val="24"/>
        </w:rPr>
      </w:pPr>
      <w:r>
        <w:rPr>
          <w:b w:val="0"/>
          <w:color w:val="auto"/>
          <w:sz w:val="24"/>
        </w:rPr>
        <w:t>TIS_</w:t>
      </w:r>
      <w:r w:rsidR="0069379B">
        <w:rPr>
          <w:b w:val="0"/>
          <w:color w:val="auto"/>
          <w:sz w:val="24"/>
        </w:rPr>
        <w:t>Gustke</w:t>
      </w:r>
      <w:r>
        <w:rPr>
          <w:b w:val="0"/>
          <w:color w:val="auto"/>
          <w:sz w:val="24"/>
        </w:rPr>
        <w:t>.doc</w:t>
      </w:r>
    </w:p>
    <w:p w14:paraId="6BEECA5D" w14:textId="21A84040" w:rsidR="00772B99" w:rsidRDefault="0069379B" w:rsidP="00BD3224">
      <w:pPr>
        <w:spacing w:after="120"/>
        <w:rPr>
          <w:b w:val="0"/>
          <w:color w:val="auto"/>
          <w:sz w:val="24"/>
        </w:rPr>
      </w:pPr>
      <w:r>
        <w:rPr>
          <w:b w:val="0"/>
          <w:noProof/>
          <w:color w:val="auto"/>
          <w:sz w:val="24"/>
        </w:rPr>
        <w:drawing>
          <wp:inline distT="0" distB="0" distL="0" distR="0" wp14:anchorId="4EB58E3F" wp14:editId="5E6AFAC3">
            <wp:extent cx="576072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2159000"/>
                    </a:xfrm>
                    <a:prstGeom prst="rect">
                      <a:avLst/>
                    </a:prstGeom>
                  </pic:spPr>
                </pic:pic>
              </a:graphicData>
            </a:graphic>
          </wp:inline>
        </w:drawing>
      </w:r>
    </w:p>
    <w:p w14:paraId="42D64301" w14:textId="4F99E79A" w:rsidR="004E6039" w:rsidRPr="004E6039" w:rsidRDefault="004E6039" w:rsidP="004E6039">
      <w:pPr>
        <w:rPr>
          <w:b w:val="0"/>
          <w:color w:val="auto"/>
          <w:sz w:val="24"/>
          <w:szCs w:val="24"/>
        </w:rPr>
      </w:pPr>
      <w:r w:rsidRPr="004E6039">
        <w:rPr>
          <w:b w:val="0"/>
          <w:color w:val="auto"/>
          <w:sz w:val="24"/>
          <w:szCs w:val="24"/>
        </w:rPr>
        <w:t>Telematik</w:t>
      </w:r>
      <w:r w:rsidR="006A2711">
        <w:rPr>
          <w:b w:val="0"/>
          <w:color w:val="auto"/>
          <w:sz w:val="24"/>
          <w:szCs w:val="24"/>
        </w:rPr>
        <w:t xml:space="preserve"> / Digitalisierung</w:t>
      </w:r>
    </w:p>
    <w:p w14:paraId="30D54286" w14:textId="1435AE00" w:rsidR="004E6039" w:rsidRPr="00CE051A" w:rsidRDefault="00C87822" w:rsidP="00772B99">
      <w:pPr>
        <w:spacing w:after="120"/>
        <w:rPr>
          <w:bCs w:val="0"/>
          <w:color w:val="auto"/>
          <w:sz w:val="36"/>
          <w:szCs w:val="36"/>
        </w:rPr>
      </w:pPr>
      <w:r w:rsidRPr="00CE051A">
        <w:rPr>
          <w:bCs w:val="0"/>
          <w:color w:val="auto"/>
          <w:sz w:val="36"/>
          <w:szCs w:val="36"/>
        </w:rPr>
        <w:t>Konstant im Wechsel</w:t>
      </w:r>
    </w:p>
    <w:p w14:paraId="0065DB43" w14:textId="0593FD64" w:rsidR="000F6500" w:rsidRPr="000F6500" w:rsidRDefault="00EB40DC" w:rsidP="00847210">
      <w:pPr>
        <w:spacing w:after="120"/>
        <w:rPr>
          <w:bCs w:val="0"/>
          <w:color w:val="auto"/>
          <w:sz w:val="24"/>
        </w:rPr>
      </w:pPr>
      <w:r>
        <w:rPr>
          <w:bCs w:val="0"/>
          <w:color w:val="auto"/>
          <w:sz w:val="24"/>
        </w:rPr>
        <w:t>Die</w:t>
      </w:r>
      <w:r w:rsidR="000E12DF">
        <w:rPr>
          <w:bCs w:val="0"/>
          <w:color w:val="auto"/>
          <w:sz w:val="24"/>
        </w:rPr>
        <w:t xml:space="preserve"> Spedition Heinrich </w:t>
      </w:r>
      <w:proofErr w:type="spellStart"/>
      <w:r w:rsidR="000E12DF">
        <w:rPr>
          <w:bCs w:val="0"/>
          <w:color w:val="auto"/>
          <w:sz w:val="24"/>
        </w:rPr>
        <w:t>Gustke</w:t>
      </w:r>
      <w:proofErr w:type="spellEnd"/>
      <w:r w:rsidR="000E12DF">
        <w:rPr>
          <w:bCs w:val="0"/>
          <w:color w:val="auto"/>
          <w:sz w:val="24"/>
        </w:rPr>
        <w:t xml:space="preserve"> hat </w:t>
      </w:r>
      <w:r w:rsidR="00EB46C8">
        <w:rPr>
          <w:bCs w:val="0"/>
          <w:color w:val="auto"/>
          <w:sz w:val="24"/>
        </w:rPr>
        <w:t>mit TISLOG für sämtliche Transporte im Ladungs- und Stückgutverkehr ein einheitliches Telematiksystem</w:t>
      </w:r>
      <w:r w:rsidR="000E12DF">
        <w:rPr>
          <w:bCs w:val="0"/>
          <w:color w:val="auto"/>
          <w:sz w:val="24"/>
        </w:rPr>
        <w:t>, da</w:t>
      </w:r>
      <w:r w:rsidR="000078E2">
        <w:rPr>
          <w:bCs w:val="0"/>
          <w:color w:val="auto"/>
          <w:sz w:val="24"/>
        </w:rPr>
        <w:t>s</w:t>
      </w:r>
      <w:r w:rsidR="000E12DF">
        <w:rPr>
          <w:bCs w:val="0"/>
          <w:color w:val="auto"/>
          <w:sz w:val="24"/>
        </w:rPr>
        <w:t xml:space="preserve">s ein durchgehend </w:t>
      </w:r>
      <w:r w:rsidR="00C87822">
        <w:rPr>
          <w:bCs w:val="0"/>
          <w:color w:val="auto"/>
          <w:sz w:val="24"/>
        </w:rPr>
        <w:t>digitales</w:t>
      </w:r>
      <w:r w:rsidR="000E12DF">
        <w:rPr>
          <w:bCs w:val="0"/>
          <w:color w:val="auto"/>
          <w:sz w:val="24"/>
        </w:rPr>
        <w:t xml:space="preserve"> Arbeiten ermöglicht</w:t>
      </w:r>
      <w:r w:rsidR="00EB46C8">
        <w:rPr>
          <w:bCs w:val="0"/>
          <w:color w:val="auto"/>
          <w:sz w:val="24"/>
        </w:rPr>
        <w:t>.</w:t>
      </w:r>
    </w:p>
    <w:p w14:paraId="1A09715A" w14:textId="67DF42FC" w:rsidR="003B44E6" w:rsidRPr="009E6FC0" w:rsidRDefault="00737167" w:rsidP="0069379B">
      <w:pPr>
        <w:spacing w:after="120"/>
        <w:rPr>
          <w:b w:val="0"/>
          <w:color w:val="auto"/>
          <w:sz w:val="24"/>
        </w:rPr>
      </w:pPr>
      <w:r w:rsidRPr="009E6FC0">
        <w:rPr>
          <w:b w:val="0"/>
          <w:color w:val="auto"/>
          <w:sz w:val="24"/>
        </w:rPr>
        <w:t>Warum nicht auch mal Nahverkehr? Die im Ladungs</w:t>
      </w:r>
      <w:r w:rsidR="006F24F7" w:rsidRPr="009E6FC0">
        <w:rPr>
          <w:b w:val="0"/>
          <w:color w:val="auto"/>
          <w:sz w:val="24"/>
        </w:rPr>
        <w:t>verkehr</w:t>
      </w:r>
      <w:r w:rsidR="000078E2" w:rsidRPr="009E6FC0">
        <w:rPr>
          <w:b w:val="0"/>
          <w:color w:val="auto"/>
          <w:sz w:val="24"/>
        </w:rPr>
        <w:t xml:space="preserve"> </w:t>
      </w:r>
      <w:r w:rsidRPr="009E6FC0">
        <w:rPr>
          <w:b w:val="0"/>
          <w:color w:val="auto"/>
          <w:sz w:val="24"/>
        </w:rPr>
        <w:t>eingesetzten Fahrer der</w:t>
      </w:r>
      <w:r w:rsidR="006F24F7" w:rsidRPr="009E6FC0">
        <w:rPr>
          <w:b w:val="0"/>
          <w:color w:val="auto"/>
          <w:sz w:val="24"/>
        </w:rPr>
        <w:t xml:space="preserve"> </w:t>
      </w:r>
      <w:r w:rsidR="00E12E3E" w:rsidRPr="009E6FC0">
        <w:rPr>
          <w:b w:val="0"/>
          <w:color w:val="auto"/>
          <w:sz w:val="24"/>
        </w:rPr>
        <w:t xml:space="preserve">Spedition Heinrich </w:t>
      </w:r>
      <w:proofErr w:type="spellStart"/>
      <w:r w:rsidR="006F24F7" w:rsidRPr="009E6FC0">
        <w:rPr>
          <w:b w:val="0"/>
          <w:color w:val="auto"/>
          <w:sz w:val="24"/>
        </w:rPr>
        <w:t>Gustke</w:t>
      </w:r>
      <w:proofErr w:type="spellEnd"/>
      <w:r w:rsidR="006F24F7" w:rsidRPr="009E6FC0">
        <w:rPr>
          <w:b w:val="0"/>
          <w:color w:val="auto"/>
          <w:sz w:val="24"/>
        </w:rPr>
        <w:t xml:space="preserve"> </w:t>
      </w:r>
      <w:r w:rsidRPr="009E6FC0">
        <w:rPr>
          <w:b w:val="0"/>
          <w:color w:val="auto"/>
          <w:sz w:val="24"/>
        </w:rPr>
        <w:t xml:space="preserve">stehen dieser Frage offen gegenüber. Bei dem inhabergeführten Mittelständler kommt es immer wieder mal vor, dass die vorwiegend im Fernverkehr eingesetzten Trucker Stückgut-Touren übernehmen. </w:t>
      </w:r>
      <w:r w:rsidR="00CD329B" w:rsidRPr="009E6FC0">
        <w:rPr>
          <w:b w:val="0"/>
          <w:color w:val="auto"/>
          <w:sz w:val="24"/>
        </w:rPr>
        <w:t xml:space="preserve">Diese </w:t>
      </w:r>
      <w:r w:rsidR="00AF3269" w:rsidRPr="009E6FC0">
        <w:rPr>
          <w:b w:val="0"/>
          <w:color w:val="auto"/>
          <w:sz w:val="24"/>
        </w:rPr>
        <w:t xml:space="preserve">hohe </w:t>
      </w:r>
      <w:r w:rsidR="00CD329B" w:rsidRPr="009E6FC0">
        <w:rPr>
          <w:b w:val="0"/>
          <w:color w:val="auto"/>
          <w:sz w:val="24"/>
        </w:rPr>
        <w:t>Flexibilität wird durch ein</w:t>
      </w:r>
      <w:r w:rsidR="005317A6" w:rsidRPr="009E6FC0">
        <w:rPr>
          <w:b w:val="0"/>
          <w:color w:val="auto"/>
          <w:sz w:val="24"/>
        </w:rPr>
        <w:t xml:space="preserve"> einheitliches und</w:t>
      </w:r>
      <w:r w:rsidR="00CD329B" w:rsidRPr="009E6FC0">
        <w:rPr>
          <w:b w:val="0"/>
          <w:color w:val="auto"/>
          <w:sz w:val="24"/>
        </w:rPr>
        <w:t xml:space="preserve"> übergreifendes Telematiksystem unterstützt, das zugleich </w:t>
      </w:r>
      <w:r w:rsidR="005317A6" w:rsidRPr="009E6FC0">
        <w:rPr>
          <w:b w:val="0"/>
          <w:color w:val="auto"/>
          <w:sz w:val="24"/>
        </w:rPr>
        <w:t>den</w:t>
      </w:r>
      <w:r w:rsidR="00CD329B" w:rsidRPr="009E6FC0">
        <w:rPr>
          <w:b w:val="0"/>
          <w:color w:val="auto"/>
          <w:sz w:val="24"/>
        </w:rPr>
        <w:t xml:space="preserve"> Ladungs- und Stückgutverkehr </w:t>
      </w:r>
      <w:r w:rsidR="005317A6" w:rsidRPr="009E6FC0">
        <w:rPr>
          <w:b w:val="0"/>
          <w:color w:val="auto"/>
          <w:sz w:val="24"/>
        </w:rPr>
        <w:t>steuert</w:t>
      </w:r>
      <w:r w:rsidR="00CD329B" w:rsidRPr="009E6FC0">
        <w:rPr>
          <w:b w:val="0"/>
          <w:color w:val="auto"/>
          <w:sz w:val="24"/>
        </w:rPr>
        <w:t>.</w:t>
      </w:r>
    </w:p>
    <w:p w14:paraId="33F9F48E" w14:textId="40B92691" w:rsidR="0069379B" w:rsidRPr="009E6FC0" w:rsidRDefault="00CD329B" w:rsidP="0069379B">
      <w:pPr>
        <w:spacing w:after="120"/>
        <w:rPr>
          <w:b w:val="0"/>
          <w:color w:val="auto"/>
          <w:sz w:val="24"/>
        </w:rPr>
      </w:pPr>
      <w:r w:rsidRPr="009E6FC0">
        <w:rPr>
          <w:b w:val="0"/>
          <w:color w:val="auto"/>
          <w:sz w:val="24"/>
        </w:rPr>
        <w:t xml:space="preserve">Dabei setzt </w:t>
      </w:r>
      <w:proofErr w:type="spellStart"/>
      <w:r w:rsidRPr="009E6FC0">
        <w:rPr>
          <w:b w:val="0"/>
          <w:color w:val="auto"/>
          <w:sz w:val="24"/>
        </w:rPr>
        <w:t>Gustke</w:t>
      </w:r>
      <w:proofErr w:type="spellEnd"/>
      <w:r w:rsidRPr="009E6FC0">
        <w:rPr>
          <w:b w:val="0"/>
          <w:color w:val="auto"/>
          <w:sz w:val="24"/>
        </w:rPr>
        <w:t xml:space="preserve"> auf </w:t>
      </w:r>
      <w:r w:rsidR="000E12DF" w:rsidRPr="009E6FC0">
        <w:rPr>
          <w:b w:val="0"/>
          <w:color w:val="auto"/>
          <w:sz w:val="24"/>
        </w:rPr>
        <w:t xml:space="preserve">die Telematiklösung TISLOG und </w:t>
      </w:r>
      <w:r w:rsidR="008B4F6F" w:rsidRPr="009E6FC0">
        <w:rPr>
          <w:b w:val="0"/>
          <w:color w:val="auto"/>
          <w:sz w:val="24"/>
        </w:rPr>
        <w:t xml:space="preserve">145 fahrerbezogene </w:t>
      </w:r>
      <w:r w:rsidRPr="009E6FC0">
        <w:rPr>
          <w:b w:val="0"/>
          <w:color w:val="auto"/>
          <w:sz w:val="24"/>
        </w:rPr>
        <w:t>mobile Computer vom Typ Zebra TC75</w:t>
      </w:r>
      <w:r w:rsidR="007F4424" w:rsidRPr="009E6FC0">
        <w:rPr>
          <w:b w:val="0"/>
          <w:color w:val="auto"/>
          <w:sz w:val="24"/>
        </w:rPr>
        <w:t>, die während der Fahrt in einer von TIS entwickelten Fahrzeughalterung mit integrierter Ladestation fixiert sind.</w:t>
      </w:r>
      <w:r w:rsidR="005735BE" w:rsidRPr="009E6FC0">
        <w:rPr>
          <w:b w:val="0"/>
          <w:color w:val="auto"/>
          <w:sz w:val="24"/>
        </w:rPr>
        <w:t xml:space="preserve"> </w:t>
      </w:r>
      <w:r w:rsidR="000E12DF" w:rsidRPr="009E6FC0">
        <w:rPr>
          <w:b w:val="0"/>
          <w:color w:val="auto"/>
          <w:sz w:val="24"/>
        </w:rPr>
        <w:t>Die auf den Handhelds installierte TISLOG-App</w:t>
      </w:r>
      <w:r w:rsidR="005735BE" w:rsidRPr="009E6FC0">
        <w:rPr>
          <w:b w:val="0"/>
          <w:color w:val="auto"/>
          <w:sz w:val="24"/>
        </w:rPr>
        <w:t xml:space="preserve"> führt die Fahrer Schritt für Schritt durch den gesamten Lieferprozess bis hin zur Ablieferquittung</w:t>
      </w:r>
      <w:r w:rsidR="000E12DF" w:rsidRPr="009E6FC0">
        <w:rPr>
          <w:b w:val="0"/>
          <w:color w:val="auto"/>
          <w:sz w:val="24"/>
        </w:rPr>
        <w:t xml:space="preserve"> und dem Lademittelhandling</w:t>
      </w:r>
      <w:r w:rsidR="005735BE" w:rsidRPr="009E6FC0">
        <w:rPr>
          <w:b w:val="0"/>
          <w:color w:val="auto"/>
          <w:sz w:val="24"/>
        </w:rPr>
        <w:t>.</w:t>
      </w:r>
    </w:p>
    <w:p w14:paraId="07C1BA04" w14:textId="1F6C1A77" w:rsidR="004A0834" w:rsidRPr="009E6FC0" w:rsidRDefault="003B44E6" w:rsidP="0069379B">
      <w:pPr>
        <w:spacing w:after="120"/>
        <w:rPr>
          <w:bCs w:val="0"/>
          <w:color w:val="auto"/>
          <w:sz w:val="24"/>
        </w:rPr>
      </w:pPr>
      <w:r w:rsidRPr="009E6FC0">
        <w:rPr>
          <w:bCs w:val="0"/>
          <w:color w:val="auto"/>
          <w:sz w:val="24"/>
        </w:rPr>
        <w:t>Gewohntes Umfeld</w:t>
      </w:r>
    </w:p>
    <w:p w14:paraId="699187CD" w14:textId="1FF7EEE1" w:rsidR="005317A6" w:rsidRPr="009E6FC0" w:rsidRDefault="005317A6" w:rsidP="0069379B">
      <w:pPr>
        <w:spacing w:after="120"/>
        <w:rPr>
          <w:b w:val="0"/>
          <w:color w:val="auto"/>
          <w:sz w:val="24"/>
        </w:rPr>
      </w:pPr>
      <w:r w:rsidRPr="009E6FC0">
        <w:rPr>
          <w:b w:val="0"/>
          <w:color w:val="auto"/>
          <w:sz w:val="24"/>
        </w:rPr>
        <w:t>„</w:t>
      </w:r>
      <w:r w:rsidR="000E12DF" w:rsidRPr="009E6FC0">
        <w:rPr>
          <w:b w:val="0"/>
          <w:color w:val="000000" w:themeColor="text1"/>
          <w:sz w:val="24"/>
        </w:rPr>
        <w:t>Mit TISLOG arbeiten u</w:t>
      </w:r>
      <w:r w:rsidRPr="009E6FC0">
        <w:rPr>
          <w:b w:val="0"/>
          <w:color w:val="000000" w:themeColor="text1"/>
          <w:sz w:val="24"/>
        </w:rPr>
        <w:t xml:space="preserve">nsere Fahrer immer im gewohnten technischen Umfeld, so dass ihnen das Umsatteln vom </w:t>
      </w:r>
      <w:r w:rsidR="000078E2" w:rsidRPr="009E6FC0">
        <w:rPr>
          <w:b w:val="0"/>
          <w:color w:val="000000" w:themeColor="text1"/>
          <w:sz w:val="24"/>
        </w:rPr>
        <w:t>Fern</w:t>
      </w:r>
      <w:r w:rsidRPr="009E6FC0">
        <w:rPr>
          <w:b w:val="0"/>
          <w:color w:val="000000" w:themeColor="text1"/>
          <w:sz w:val="24"/>
        </w:rPr>
        <w:t xml:space="preserve">- auf den </w:t>
      </w:r>
      <w:r w:rsidR="000078E2" w:rsidRPr="009E6FC0">
        <w:rPr>
          <w:b w:val="0"/>
          <w:color w:val="000000" w:themeColor="text1"/>
          <w:sz w:val="24"/>
        </w:rPr>
        <w:t>Nahve</w:t>
      </w:r>
      <w:r w:rsidRPr="009E6FC0">
        <w:rPr>
          <w:b w:val="0"/>
          <w:color w:val="000000" w:themeColor="text1"/>
          <w:sz w:val="24"/>
        </w:rPr>
        <w:t xml:space="preserve">rkehr leichtfällt“, erklärt </w:t>
      </w:r>
      <w:r w:rsidR="00994F54" w:rsidRPr="009E6FC0">
        <w:rPr>
          <w:b w:val="0"/>
          <w:color w:val="000000" w:themeColor="text1"/>
          <w:sz w:val="24"/>
        </w:rPr>
        <w:t>Christian Schröder aus der IT-Abteilung</w:t>
      </w:r>
      <w:r w:rsidR="000373EC" w:rsidRPr="009E6FC0">
        <w:rPr>
          <w:b w:val="0"/>
          <w:color w:val="000000" w:themeColor="text1"/>
          <w:sz w:val="24"/>
        </w:rPr>
        <w:t xml:space="preserve"> des </w:t>
      </w:r>
      <w:r w:rsidR="000373EC" w:rsidRPr="009E6FC0">
        <w:rPr>
          <w:b w:val="0"/>
          <w:color w:val="auto"/>
          <w:sz w:val="24"/>
        </w:rPr>
        <w:t>Rostocker Familienunternehmens.</w:t>
      </w:r>
      <w:r w:rsidR="0037427B" w:rsidRPr="009E6FC0">
        <w:rPr>
          <w:b w:val="0"/>
          <w:color w:val="auto"/>
          <w:sz w:val="24"/>
        </w:rPr>
        <w:t xml:space="preserve"> Die Vielseitigkeit von TISLOG und dessen Vorgängers PSV3 sei auch einer der Gründe gewesen, warum </w:t>
      </w:r>
      <w:proofErr w:type="spellStart"/>
      <w:r w:rsidR="0037427B" w:rsidRPr="009E6FC0">
        <w:rPr>
          <w:b w:val="0"/>
          <w:color w:val="auto"/>
          <w:sz w:val="24"/>
        </w:rPr>
        <w:t>Gustke</w:t>
      </w:r>
      <w:proofErr w:type="spellEnd"/>
      <w:r w:rsidR="0037427B" w:rsidRPr="009E6FC0">
        <w:rPr>
          <w:b w:val="0"/>
          <w:color w:val="auto"/>
          <w:sz w:val="24"/>
        </w:rPr>
        <w:t xml:space="preserve"> 2012 den Telematikanbieter gewechselt hatte.</w:t>
      </w:r>
      <w:r w:rsidR="0068028B" w:rsidRPr="009E6FC0">
        <w:rPr>
          <w:b w:val="0"/>
          <w:color w:val="auto"/>
          <w:sz w:val="24"/>
        </w:rPr>
        <w:t xml:space="preserve"> „Außerdem wird die Lösung sehr dynamisch weiterentwickelt und ständig verbessert“, ergänzt IT-Leiter und Prokurist Henry </w:t>
      </w:r>
      <w:proofErr w:type="spellStart"/>
      <w:r w:rsidR="0068028B" w:rsidRPr="009E6FC0">
        <w:rPr>
          <w:b w:val="0"/>
          <w:color w:val="auto"/>
          <w:sz w:val="24"/>
        </w:rPr>
        <w:t>Gustke</w:t>
      </w:r>
      <w:proofErr w:type="spellEnd"/>
      <w:r w:rsidR="0068028B" w:rsidRPr="009E6FC0">
        <w:rPr>
          <w:b w:val="0"/>
          <w:color w:val="auto"/>
          <w:sz w:val="24"/>
        </w:rPr>
        <w:t>.</w:t>
      </w:r>
    </w:p>
    <w:p w14:paraId="2527C52B" w14:textId="7DE3C949" w:rsidR="00C43650" w:rsidRPr="009E6FC0" w:rsidRDefault="00AF11E5" w:rsidP="0069379B">
      <w:pPr>
        <w:spacing w:after="120"/>
        <w:rPr>
          <w:b w:val="0"/>
          <w:color w:val="auto"/>
          <w:sz w:val="24"/>
        </w:rPr>
      </w:pPr>
      <w:r w:rsidRPr="009E6FC0">
        <w:rPr>
          <w:b w:val="0"/>
          <w:color w:val="auto"/>
          <w:sz w:val="24"/>
        </w:rPr>
        <w:t xml:space="preserve">Zu den jüngsten Erweiterungen gehört die </w:t>
      </w:r>
      <w:r w:rsidR="00C43650" w:rsidRPr="009E6FC0">
        <w:rPr>
          <w:b w:val="0"/>
          <w:color w:val="auto"/>
          <w:sz w:val="24"/>
        </w:rPr>
        <w:t xml:space="preserve">grafisch unterstützte </w:t>
      </w:r>
      <w:r w:rsidRPr="009E6FC0">
        <w:rPr>
          <w:b w:val="0"/>
          <w:color w:val="auto"/>
          <w:sz w:val="24"/>
        </w:rPr>
        <w:t>Beladescannung</w:t>
      </w:r>
      <w:r w:rsidR="00F403EF" w:rsidRPr="009E6FC0">
        <w:rPr>
          <w:b w:val="0"/>
          <w:color w:val="auto"/>
          <w:sz w:val="24"/>
        </w:rPr>
        <w:t xml:space="preserve">, mit der </w:t>
      </w:r>
      <w:r w:rsidR="00A76F1F" w:rsidRPr="009E6FC0">
        <w:rPr>
          <w:b w:val="0"/>
          <w:color w:val="auto"/>
          <w:sz w:val="24"/>
        </w:rPr>
        <w:t xml:space="preserve">im Sommer 2020 </w:t>
      </w:r>
      <w:r w:rsidR="00F403EF" w:rsidRPr="009E6FC0">
        <w:rPr>
          <w:b w:val="0"/>
          <w:color w:val="auto"/>
          <w:sz w:val="24"/>
        </w:rPr>
        <w:t>die bislang eingesetzte Terminal-Emulation</w:t>
      </w:r>
      <w:r w:rsidR="00F70C8C" w:rsidRPr="009E6FC0">
        <w:rPr>
          <w:b w:val="0"/>
          <w:color w:val="auto"/>
          <w:sz w:val="24"/>
        </w:rPr>
        <w:t xml:space="preserve"> abgelöst werden konnte.</w:t>
      </w:r>
      <w:r w:rsidR="00765F09" w:rsidRPr="009E6FC0">
        <w:rPr>
          <w:b w:val="0"/>
          <w:color w:val="auto"/>
          <w:sz w:val="24"/>
        </w:rPr>
        <w:t xml:space="preserve"> „Mit der grafischen Beladescannung von TIS haben unsere Fahrer immer den Überblick über sämtliche Stopps und die </w:t>
      </w:r>
      <w:r w:rsidR="00C43650" w:rsidRPr="009E6FC0">
        <w:rPr>
          <w:b w:val="0"/>
          <w:color w:val="auto"/>
          <w:sz w:val="24"/>
        </w:rPr>
        <w:t xml:space="preserve">noch </w:t>
      </w:r>
      <w:r w:rsidR="00765F09" w:rsidRPr="009E6FC0">
        <w:rPr>
          <w:b w:val="0"/>
          <w:color w:val="auto"/>
          <w:sz w:val="24"/>
        </w:rPr>
        <w:t>zu ladenden Packstücke“, sagt Schröder.</w:t>
      </w:r>
      <w:r w:rsidR="00061DEA" w:rsidRPr="009E6FC0">
        <w:rPr>
          <w:b w:val="0"/>
          <w:color w:val="auto"/>
          <w:sz w:val="24"/>
        </w:rPr>
        <w:t xml:space="preserve"> Dadurch könne man jetzt auf den Ausdruck von Ladelisten verzichten und </w:t>
      </w:r>
      <w:r w:rsidR="00A737D4" w:rsidRPr="009E6FC0">
        <w:rPr>
          <w:b w:val="0"/>
          <w:color w:val="auto"/>
          <w:sz w:val="24"/>
        </w:rPr>
        <w:t xml:space="preserve">die rund 300 täglichen Nahverkehrs-Sendungen </w:t>
      </w:r>
      <w:r w:rsidR="00061DEA" w:rsidRPr="009E6FC0">
        <w:rPr>
          <w:b w:val="0"/>
          <w:color w:val="auto"/>
          <w:sz w:val="24"/>
        </w:rPr>
        <w:t xml:space="preserve">völlig papierlos </w:t>
      </w:r>
      <w:r w:rsidR="004A0834" w:rsidRPr="009E6FC0">
        <w:rPr>
          <w:b w:val="0"/>
          <w:color w:val="auto"/>
          <w:sz w:val="24"/>
        </w:rPr>
        <w:t>be</w:t>
      </w:r>
      <w:r w:rsidR="00061DEA" w:rsidRPr="009E6FC0">
        <w:rPr>
          <w:b w:val="0"/>
          <w:color w:val="auto"/>
          <w:sz w:val="24"/>
        </w:rPr>
        <w:t>arbeiten.</w:t>
      </w:r>
    </w:p>
    <w:p w14:paraId="6216BA2B" w14:textId="4301C8F4" w:rsidR="003B44E6" w:rsidRPr="009E6FC0" w:rsidRDefault="003B44E6" w:rsidP="0069379B">
      <w:pPr>
        <w:spacing w:after="120"/>
        <w:rPr>
          <w:bCs w:val="0"/>
          <w:color w:val="auto"/>
          <w:sz w:val="24"/>
        </w:rPr>
      </w:pPr>
      <w:r w:rsidRPr="009E6FC0">
        <w:rPr>
          <w:bCs w:val="0"/>
          <w:color w:val="auto"/>
          <w:sz w:val="24"/>
        </w:rPr>
        <w:t>Sofortige Rückmeldung</w:t>
      </w:r>
    </w:p>
    <w:p w14:paraId="643FB5A7" w14:textId="1140129D" w:rsidR="000D5455" w:rsidRPr="009E6FC0" w:rsidRDefault="006F260F" w:rsidP="0069379B">
      <w:pPr>
        <w:spacing w:after="120"/>
        <w:rPr>
          <w:b w:val="0"/>
          <w:color w:val="auto"/>
          <w:sz w:val="24"/>
        </w:rPr>
      </w:pPr>
      <w:r w:rsidRPr="009E6FC0">
        <w:rPr>
          <w:b w:val="0"/>
          <w:color w:val="auto"/>
          <w:sz w:val="24"/>
        </w:rPr>
        <w:t xml:space="preserve">Außerdem erhält der Fahrer sofort eine Rückmeldung, wenn er mal das falsche Packstück erwischt. Eine weitere Sicherung wird aktiv, wenn </w:t>
      </w:r>
      <w:r w:rsidR="00B1363E" w:rsidRPr="009E6FC0">
        <w:rPr>
          <w:b w:val="0"/>
          <w:color w:val="auto"/>
          <w:sz w:val="24"/>
        </w:rPr>
        <w:t xml:space="preserve">einzelne </w:t>
      </w:r>
      <w:r w:rsidRPr="009E6FC0">
        <w:rPr>
          <w:b w:val="0"/>
          <w:color w:val="auto"/>
          <w:sz w:val="24"/>
        </w:rPr>
        <w:t xml:space="preserve">Colli </w:t>
      </w:r>
      <w:r w:rsidRPr="009E6FC0">
        <w:rPr>
          <w:b w:val="0"/>
          <w:color w:val="auto"/>
          <w:sz w:val="24"/>
        </w:rPr>
        <w:lastRenderedPageBreak/>
        <w:t>übersehen werden. „Erst wenn alle Sendungsbestandteile</w:t>
      </w:r>
      <w:r w:rsidR="00C43650" w:rsidRPr="009E6FC0">
        <w:rPr>
          <w:b w:val="0"/>
          <w:color w:val="auto"/>
          <w:sz w:val="24"/>
        </w:rPr>
        <w:t xml:space="preserve"> fehlerfrei</w:t>
      </w:r>
      <w:r w:rsidRPr="009E6FC0">
        <w:rPr>
          <w:b w:val="0"/>
          <w:color w:val="auto"/>
          <w:sz w:val="24"/>
        </w:rPr>
        <w:t xml:space="preserve"> gescannt wurden, kann der Fahrer den Vorgang abschließen</w:t>
      </w:r>
      <w:r w:rsidR="005B6F0E" w:rsidRPr="009E6FC0">
        <w:rPr>
          <w:b w:val="0"/>
          <w:color w:val="auto"/>
          <w:sz w:val="24"/>
        </w:rPr>
        <w:t xml:space="preserve">, wodurch </w:t>
      </w:r>
      <w:r w:rsidR="00F07F9F" w:rsidRPr="009E6FC0">
        <w:rPr>
          <w:b w:val="0"/>
          <w:color w:val="auto"/>
          <w:sz w:val="24"/>
        </w:rPr>
        <w:t>Beladef</w:t>
      </w:r>
      <w:r w:rsidR="005B6F0E" w:rsidRPr="009E6FC0">
        <w:rPr>
          <w:b w:val="0"/>
          <w:color w:val="auto"/>
          <w:sz w:val="24"/>
        </w:rPr>
        <w:t xml:space="preserve">ehler </w:t>
      </w:r>
      <w:r w:rsidR="00F07F9F" w:rsidRPr="009E6FC0">
        <w:rPr>
          <w:b w:val="0"/>
          <w:color w:val="auto"/>
          <w:sz w:val="24"/>
        </w:rPr>
        <w:t>fast völlig ausgeschlossen werden</w:t>
      </w:r>
      <w:r w:rsidRPr="009E6FC0">
        <w:rPr>
          <w:b w:val="0"/>
          <w:color w:val="auto"/>
          <w:sz w:val="24"/>
        </w:rPr>
        <w:t xml:space="preserve">“, erläutert </w:t>
      </w:r>
      <w:proofErr w:type="spellStart"/>
      <w:r w:rsidRPr="009E6FC0">
        <w:rPr>
          <w:b w:val="0"/>
          <w:color w:val="auto"/>
          <w:sz w:val="24"/>
        </w:rPr>
        <w:t>Gustke</w:t>
      </w:r>
      <w:proofErr w:type="spellEnd"/>
      <w:r w:rsidRPr="009E6FC0">
        <w:rPr>
          <w:b w:val="0"/>
          <w:color w:val="auto"/>
          <w:sz w:val="24"/>
        </w:rPr>
        <w:t>.</w:t>
      </w:r>
      <w:r w:rsidR="00584874" w:rsidRPr="009E6FC0">
        <w:rPr>
          <w:b w:val="0"/>
          <w:color w:val="auto"/>
          <w:sz w:val="24"/>
        </w:rPr>
        <w:t xml:space="preserve"> </w:t>
      </w:r>
      <w:r w:rsidR="006567F2" w:rsidRPr="009E6FC0">
        <w:rPr>
          <w:b w:val="0"/>
          <w:color w:val="auto"/>
          <w:sz w:val="24"/>
        </w:rPr>
        <w:t>Die Fahrer erhalten durch die neue Beladescannung erheblich mehr Sicherheit, wes</w:t>
      </w:r>
      <w:r w:rsidR="00584874" w:rsidRPr="009E6FC0">
        <w:rPr>
          <w:b w:val="0"/>
          <w:color w:val="auto"/>
          <w:sz w:val="24"/>
        </w:rPr>
        <w:t>h</w:t>
      </w:r>
      <w:r w:rsidR="006567F2" w:rsidRPr="009E6FC0">
        <w:rPr>
          <w:b w:val="0"/>
          <w:color w:val="auto"/>
          <w:sz w:val="24"/>
        </w:rPr>
        <w:t>alb die Software sehr gut angenommen wurde.</w:t>
      </w:r>
    </w:p>
    <w:p w14:paraId="15EF8FCF" w14:textId="7B27FCD7" w:rsidR="00B1363E" w:rsidRPr="009E6FC0" w:rsidRDefault="00C43650" w:rsidP="0069379B">
      <w:pPr>
        <w:spacing w:after="120"/>
        <w:rPr>
          <w:b w:val="0"/>
          <w:color w:val="auto"/>
          <w:sz w:val="24"/>
        </w:rPr>
      </w:pPr>
      <w:r w:rsidRPr="009E6FC0">
        <w:rPr>
          <w:b w:val="0"/>
          <w:color w:val="auto"/>
          <w:sz w:val="24"/>
        </w:rPr>
        <w:t>Die grafische Beladescannung harmoniert</w:t>
      </w:r>
      <w:r w:rsidR="00B1363E" w:rsidRPr="009E6FC0">
        <w:rPr>
          <w:b w:val="0"/>
          <w:color w:val="auto"/>
          <w:sz w:val="24"/>
        </w:rPr>
        <w:t xml:space="preserve"> bei </w:t>
      </w:r>
      <w:proofErr w:type="spellStart"/>
      <w:r w:rsidR="00B1363E" w:rsidRPr="009E6FC0">
        <w:rPr>
          <w:b w:val="0"/>
          <w:color w:val="auto"/>
          <w:sz w:val="24"/>
        </w:rPr>
        <w:t>Gustke</w:t>
      </w:r>
      <w:proofErr w:type="spellEnd"/>
      <w:r w:rsidR="00B1363E" w:rsidRPr="009E6FC0">
        <w:rPr>
          <w:b w:val="0"/>
          <w:color w:val="auto"/>
          <w:sz w:val="24"/>
        </w:rPr>
        <w:t xml:space="preserve"> </w:t>
      </w:r>
      <w:r w:rsidRPr="009E6FC0">
        <w:rPr>
          <w:b w:val="0"/>
          <w:color w:val="auto"/>
          <w:sz w:val="24"/>
        </w:rPr>
        <w:t xml:space="preserve">mit dem dort </w:t>
      </w:r>
      <w:r w:rsidR="00B1363E" w:rsidRPr="009E6FC0">
        <w:rPr>
          <w:b w:val="0"/>
          <w:color w:val="auto"/>
          <w:sz w:val="24"/>
        </w:rPr>
        <w:t>eingesetzte</w:t>
      </w:r>
      <w:r w:rsidRPr="009E6FC0">
        <w:rPr>
          <w:b w:val="0"/>
          <w:color w:val="auto"/>
          <w:sz w:val="24"/>
        </w:rPr>
        <w:t>n</w:t>
      </w:r>
      <w:r w:rsidR="00B1363E" w:rsidRPr="009E6FC0">
        <w:rPr>
          <w:b w:val="0"/>
          <w:color w:val="auto"/>
          <w:sz w:val="24"/>
        </w:rPr>
        <w:t xml:space="preserve"> Transportmanagementsystem (TMS) </w:t>
      </w:r>
      <w:proofErr w:type="spellStart"/>
      <w:r w:rsidR="00B1363E" w:rsidRPr="009E6FC0">
        <w:rPr>
          <w:b w:val="0"/>
          <w:color w:val="auto"/>
          <w:sz w:val="24"/>
        </w:rPr>
        <w:t>Komalog</w:t>
      </w:r>
      <w:proofErr w:type="spellEnd"/>
      <w:r w:rsidR="00B1363E" w:rsidRPr="009E6FC0">
        <w:rPr>
          <w:b w:val="0"/>
          <w:color w:val="auto"/>
          <w:sz w:val="24"/>
        </w:rPr>
        <w:t xml:space="preserve"> von </w:t>
      </w:r>
      <w:proofErr w:type="spellStart"/>
      <w:r w:rsidR="00B1363E" w:rsidRPr="009E6FC0">
        <w:rPr>
          <w:b w:val="0"/>
          <w:color w:val="auto"/>
          <w:sz w:val="24"/>
        </w:rPr>
        <w:t>Transdata</w:t>
      </w:r>
      <w:proofErr w:type="spellEnd"/>
      <w:r w:rsidR="00B1363E" w:rsidRPr="009E6FC0">
        <w:rPr>
          <w:b w:val="0"/>
          <w:color w:val="auto"/>
          <w:sz w:val="24"/>
        </w:rPr>
        <w:t xml:space="preserve">. Die Schnittstelle zu </w:t>
      </w:r>
      <w:proofErr w:type="spellStart"/>
      <w:r w:rsidR="00B1363E" w:rsidRPr="009E6FC0">
        <w:rPr>
          <w:b w:val="0"/>
          <w:color w:val="auto"/>
          <w:sz w:val="24"/>
        </w:rPr>
        <w:t>Komalog</w:t>
      </w:r>
      <w:proofErr w:type="spellEnd"/>
      <w:r w:rsidR="00B1363E" w:rsidRPr="009E6FC0">
        <w:rPr>
          <w:b w:val="0"/>
          <w:color w:val="auto"/>
          <w:sz w:val="24"/>
        </w:rPr>
        <w:t xml:space="preserve"> ermöglicht den direkten Zugriff der Beladescannung auf die Daten des TMS. </w:t>
      </w:r>
      <w:r w:rsidRPr="009E6FC0">
        <w:rPr>
          <w:b w:val="0"/>
          <w:color w:val="auto"/>
          <w:sz w:val="24"/>
        </w:rPr>
        <w:t>Dadurch</w:t>
      </w:r>
      <w:r w:rsidR="00B1363E" w:rsidRPr="009E6FC0">
        <w:rPr>
          <w:b w:val="0"/>
          <w:color w:val="auto"/>
          <w:sz w:val="24"/>
        </w:rPr>
        <w:t xml:space="preserve"> können die Fahrer ihre digitalen Ladelisten direkt am mobilen Scanner abrufen</w:t>
      </w:r>
      <w:r w:rsidR="004A0834" w:rsidRPr="009E6FC0">
        <w:rPr>
          <w:b w:val="0"/>
          <w:color w:val="auto"/>
          <w:sz w:val="24"/>
        </w:rPr>
        <w:t>.</w:t>
      </w:r>
    </w:p>
    <w:p w14:paraId="78EF2274" w14:textId="6DA19208" w:rsidR="003B44E6" w:rsidRPr="009E6FC0" w:rsidRDefault="003B44E6" w:rsidP="00E57FC2">
      <w:pPr>
        <w:spacing w:after="120"/>
        <w:rPr>
          <w:bCs w:val="0"/>
          <w:color w:val="auto"/>
          <w:sz w:val="24"/>
        </w:rPr>
      </w:pPr>
      <w:r w:rsidRPr="009E6FC0">
        <w:rPr>
          <w:bCs w:val="0"/>
          <w:color w:val="auto"/>
          <w:sz w:val="24"/>
        </w:rPr>
        <w:t>Einheitlicher Ablauf</w:t>
      </w:r>
    </w:p>
    <w:p w14:paraId="58C06053" w14:textId="302F05C2" w:rsidR="00C43650" w:rsidRPr="009E6FC0" w:rsidRDefault="00ED7689" w:rsidP="00E57FC2">
      <w:pPr>
        <w:spacing w:after="120"/>
        <w:rPr>
          <w:b w:val="0"/>
          <w:color w:val="auto"/>
          <w:sz w:val="24"/>
        </w:rPr>
      </w:pPr>
      <w:r w:rsidRPr="009E6FC0">
        <w:rPr>
          <w:b w:val="0"/>
          <w:color w:val="auto"/>
          <w:sz w:val="24"/>
        </w:rPr>
        <w:t xml:space="preserve">Ebenfalls </w:t>
      </w:r>
      <w:r w:rsidR="00A40742" w:rsidRPr="009E6FC0">
        <w:rPr>
          <w:b w:val="0"/>
          <w:color w:val="auto"/>
          <w:sz w:val="24"/>
        </w:rPr>
        <w:t xml:space="preserve">bei den Fahrern </w:t>
      </w:r>
      <w:r w:rsidRPr="009E6FC0">
        <w:rPr>
          <w:b w:val="0"/>
          <w:color w:val="auto"/>
          <w:sz w:val="24"/>
        </w:rPr>
        <w:t>beliebt ist die von TIS entwickelte Abfahrtkontrolle</w:t>
      </w:r>
      <w:r w:rsidR="005E3E4C" w:rsidRPr="009E6FC0">
        <w:rPr>
          <w:b w:val="0"/>
          <w:color w:val="auto"/>
          <w:sz w:val="24"/>
        </w:rPr>
        <w:t xml:space="preserve">, die jetzt ebenfalls papierlos </w:t>
      </w:r>
      <w:r w:rsidR="00C43650" w:rsidRPr="009E6FC0">
        <w:rPr>
          <w:b w:val="0"/>
          <w:color w:val="auto"/>
          <w:sz w:val="24"/>
        </w:rPr>
        <w:t>durchgeführt werden kann</w:t>
      </w:r>
      <w:r w:rsidR="005E3E4C" w:rsidRPr="009E6FC0">
        <w:rPr>
          <w:b w:val="0"/>
          <w:color w:val="auto"/>
          <w:sz w:val="24"/>
        </w:rPr>
        <w:t>.</w:t>
      </w:r>
      <w:r w:rsidR="003613DE" w:rsidRPr="009E6FC0">
        <w:rPr>
          <w:b w:val="0"/>
          <w:color w:val="auto"/>
          <w:sz w:val="24"/>
        </w:rPr>
        <w:t xml:space="preserve"> </w:t>
      </w:r>
      <w:r w:rsidR="00E57FC2" w:rsidRPr="009E6FC0">
        <w:rPr>
          <w:b w:val="0"/>
          <w:color w:val="auto"/>
          <w:sz w:val="24"/>
        </w:rPr>
        <w:t xml:space="preserve">Die App erscheint auf dem mobilen Endgerät des Fahrers als zusätzlicher Menüpunkt. Die Funktion gibt Fahrern bei der kleinen und großen Abfahrtkontrolle einen einheitlichen Kontrollablauf für Zugmaschine und Auflieger beziehungsweise Motorwagen und Anhänger vor. Beschädigungen und Mängel lassen sich anhand bereits vorformulierter Beschreibungen abhaken und bei Bedarf zusätzlich mit Fotos dokumentieren. </w:t>
      </w:r>
      <w:r w:rsidR="00C43650" w:rsidRPr="009E6FC0">
        <w:rPr>
          <w:b w:val="0"/>
          <w:color w:val="auto"/>
          <w:sz w:val="24"/>
        </w:rPr>
        <w:t>„</w:t>
      </w:r>
      <w:r w:rsidR="00E57FC2" w:rsidRPr="009E6FC0">
        <w:rPr>
          <w:b w:val="0"/>
          <w:color w:val="auto"/>
          <w:sz w:val="24"/>
        </w:rPr>
        <w:t xml:space="preserve">Die Prüflisten </w:t>
      </w:r>
      <w:r w:rsidR="00C43650" w:rsidRPr="009E6FC0">
        <w:rPr>
          <w:b w:val="0"/>
          <w:color w:val="auto"/>
          <w:sz w:val="24"/>
        </w:rPr>
        <w:t>orientieren sich an den Vorgaben der Berufsgenossenschaft BG Verkehr. Wir haben sie mit geringem Aufwand an die spezifischen Bedürfnisse unseres</w:t>
      </w:r>
      <w:r w:rsidR="00E57FC2" w:rsidRPr="009E6FC0">
        <w:rPr>
          <w:b w:val="0"/>
          <w:color w:val="auto"/>
          <w:sz w:val="24"/>
        </w:rPr>
        <w:t xml:space="preserve"> Fuhrpark</w:t>
      </w:r>
      <w:r w:rsidR="007F4424" w:rsidRPr="009E6FC0">
        <w:rPr>
          <w:b w:val="0"/>
          <w:color w:val="auto"/>
          <w:sz w:val="24"/>
        </w:rPr>
        <w:t>s</w:t>
      </w:r>
      <w:r w:rsidR="00E57FC2" w:rsidRPr="009E6FC0">
        <w:rPr>
          <w:b w:val="0"/>
          <w:color w:val="auto"/>
          <w:sz w:val="24"/>
        </w:rPr>
        <w:t xml:space="preserve"> </w:t>
      </w:r>
      <w:r w:rsidR="00C43650" w:rsidRPr="009E6FC0">
        <w:rPr>
          <w:b w:val="0"/>
          <w:color w:val="auto"/>
          <w:sz w:val="24"/>
        </w:rPr>
        <w:t xml:space="preserve">angepasst“, berichtet </w:t>
      </w:r>
      <w:proofErr w:type="spellStart"/>
      <w:r w:rsidR="00C43650" w:rsidRPr="009E6FC0">
        <w:rPr>
          <w:b w:val="0"/>
          <w:color w:val="auto"/>
          <w:sz w:val="24"/>
        </w:rPr>
        <w:t>Gustke</w:t>
      </w:r>
      <w:proofErr w:type="spellEnd"/>
      <w:r w:rsidR="00C43650" w:rsidRPr="009E6FC0">
        <w:rPr>
          <w:b w:val="0"/>
          <w:color w:val="auto"/>
          <w:sz w:val="24"/>
        </w:rPr>
        <w:t>.</w:t>
      </w:r>
    </w:p>
    <w:p w14:paraId="40F442A0" w14:textId="59D4EE21" w:rsidR="00E57FC2" w:rsidRPr="009E6FC0" w:rsidRDefault="00E57FC2" w:rsidP="00E57FC2">
      <w:pPr>
        <w:spacing w:after="120"/>
        <w:rPr>
          <w:b w:val="0"/>
          <w:color w:val="auto"/>
          <w:sz w:val="24"/>
        </w:rPr>
      </w:pPr>
      <w:r w:rsidRPr="009E6FC0">
        <w:rPr>
          <w:b w:val="0"/>
          <w:color w:val="auto"/>
          <w:sz w:val="24"/>
        </w:rPr>
        <w:t>Am Ende des Kontrollvorgangs entscheiden die Fahrer, ob ihr Fahrzeug einsatzbereit ist und unterschreiben ihre Eintragungen auf dem Display des Geräts. Anschließend wird die digitale Abfahrtkontrolle an die webbasierte Informations- und Dispositionsplattform "</w:t>
      </w:r>
      <w:proofErr w:type="spellStart"/>
      <w:r w:rsidRPr="009E6FC0">
        <w:rPr>
          <w:b w:val="0"/>
          <w:color w:val="auto"/>
          <w:sz w:val="24"/>
        </w:rPr>
        <w:t>InfoDesk</w:t>
      </w:r>
      <w:proofErr w:type="spellEnd"/>
      <w:r w:rsidRPr="009E6FC0">
        <w:rPr>
          <w:b w:val="0"/>
          <w:color w:val="auto"/>
          <w:sz w:val="24"/>
        </w:rPr>
        <w:t>" übertragen und dort als PDF-Dokument archiviert. Auf diese Weise haben Fuhrparkleiter und Disponenten jederzeit Zugriff auf alle Protokolle.</w:t>
      </w:r>
    </w:p>
    <w:p w14:paraId="7C1236B0" w14:textId="44B9A54A" w:rsidR="003B44E6" w:rsidRPr="009E6FC0" w:rsidRDefault="003B44E6" w:rsidP="003B44E6">
      <w:pPr>
        <w:spacing w:after="120"/>
        <w:rPr>
          <w:bCs w:val="0"/>
          <w:color w:val="auto"/>
          <w:sz w:val="24"/>
        </w:rPr>
      </w:pPr>
      <w:r w:rsidRPr="009E6FC0">
        <w:rPr>
          <w:bCs w:val="0"/>
          <w:color w:val="auto"/>
          <w:sz w:val="24"/>
        </w:rPr>
        <w:t>Gezielt geschult</w:t>
      </w:r>
    </w:p>
    <w:p w14:paraId="34DB2A73" w14:textId="135CD53E" w:rsidR="00417B40" w:rsidRPr="009E6FC0" w:rsidRDefault="00B62DC5" w:rsidP="00B62DC5">
      <w:pPr>
        <w:spacing w:after="120"/>
        <w:rPr>
          <w:b w:val="0"/>
          <w:color w:val="auto"/>
          <w:sz w:val="24"/>
        </w:rPr>
      </w:pPr>
      <w:r w:rsidRPr="009E6FC0">
        <w:rPr>
          <w:b w:val="0"/>
          <w:color w:val="auto"/>
          <w:sz w:val="24"/>
        </w:rPr>
        <w:t xml:space="preserve">Herzstück der Lösung ist die in sämtlichen Fahrerhäusern montierte </w:t>
      </w:r>
      <w:proofErr w:type="spellStart"/>
      <w:r w:rsidRPr="009E6FC0">
        <w:rPr>
          <w:b w:val="0"/>
          <w:color w:val="auto"/>
          <w:sz w:val="24"/>
        </w:rPr>
        <w:t>Telematicbox</w:t>
      </w:r>
      <w:proofErr w:type="spellEnd"/>
      <w:r w:rsidRPr="009E6FC0">
        <w:rPr>
          <w:b w:val="0"/>
          <w:color w:val="auto"/>
          <w:sz w:val="24"/>
        </w:rPr>
        <w:t xml:space="preserve"> vom Typ Truck 2. Diese verfügt über GPS-Antenne und SIM-Karte und lässt sich in rund 60 Minuten installieren. </w:t>
      </w:r>
      <w:r w:rsidR="00C43650" w:rsidRPr="009E6FC0">
        <w:rPr>
          <w:b w:val="0"/>
          <w:color w:val="auto"/>
          <w:sz w:val="24"/>
        </w:rPr>
        <w:t>In dieser Zeit</w:t>
      </w:r>
      <w:r w:rsidRPr="009E6FC0">
        <w:rPr>
          <w:b w:val="0"/>
          <w:color w:val="auto"/>
          <w:sz w:val="24"/>
        </w:rPr>
        <w:t xml:space="preserve"> wird die 150 Gramm leichte </w:t>
      </w:r>
      <w:r w:rsidR="00C43650" w:rsidRPr="009E6FC0">
        <w:rPr>
          <w:b w:val="0"/>
          <w:color w:val="auto"/>
          <w:sz w:val="24"/>
        </w:rPr>
        <w:t>Hardware</w:t>
      </w:r>
      <w:r w:rsidRPr="009E6FC0">
        <w:rPr>
          <w:b w:val="0"/>
          <w:color w:val="auto"/>
          <w:sz w:val="24"/>
        </w:rPr>
        <w:t xml:space="preserve"> an den digitalen Tachografen und die FMS/CAN-Schnittstelle angeschlossen. Damit bietet die Lösung neben der reinen Ortung ein großes Potenzial weiterer Funktionen, von denen </w:t>
      </w:r>
      <w:proofErr w:type="spellStart"/>
      <w:r w:rsidRPr="009E6FC0">
        <w:rPr>
          <w:b w:val="0"/>
          <w:color w:val="auto"/>
          <w:sz w:val="24"/>
        </w:rPr>
        <w:t>Gustke</w:t>
      </w:r>
      <w:proofErr w:type="spellEnd"/>
      <w:r w:rsidRPr="009E6FC0">
        <w:rPr>
          <w:b w:val="0"/>
          <w:color w:val="auto"/>
          <w:sz w:val="24"/>
        </w:rPr>
        <w:t xml:space="preserve"> </w:t>
      </w:r>
      <w:r w:rsidR="00417B40" w:rsidRPr="009E6FC0">
        <w:rPr>
          <w:b w:val="0"/>
          <w:color w:val="auto"/>
          <w:sz w:val="24"/>
        </w:rPr>
        <w:t>unter anderem</w:t>
      </w:r>
      <w:r w:rsidRPr="009E6FC0">
        <w:rPr>
          <w:b w:val="0"/>
          <w:color w:val="auto"/>
          <w:sz w:val="24"/>
        </w:rPr>
        <w:t xml:space="preserve"> </w:t>
      </w:r>
      <w:r w:rsidR="00417B40" w:rsidRPr="009E6FC0">
        <w:rPr>
          <w:b w:val="0"/>
          <w:color w:val="auto"/>
          <w:sz w:val="24"/>
        </w:rPr>
        <w:t xml:space="preserve">die </w:t>
      </w:r>
      <w:r w:rsidR="009E5CF2" w:rsidRPr="009E6FC0">
        <w:rPr>
          <w:b w:val="0"/>
          <w:color w:val="auto"/>
          <w:sz w:val="24"/>
        </w:rPr>
        <w:t>Fahrerbewertung nutzt. Auf Basis einer objektiven Fahrstil- und Verbrauchsdaten-Analyse können Fahrer damit gezielt angesprochen und nachgeschult werden.</w:t>
      </w:r>
    </w:p>
    <w:p w14:paraId="269F16FB" w14:textId="77777777" w:rsidR="00EE2398" w:rsidRPr="009E6FC0" w:rsidRDefault="00EE2398" w:rsidP="00B62DC5">
      <w:pPr>
        <w:spacing w:after="120"/>
        <w:rPr>
          <w:b w:val="0"/>
          <w:color w:val="auto"/>
          <w:sz w:val="24"/>
        </w:rPr>
      </w:pPr>
      <w:r w:rsidRPr="009E6FC0">
        <w:rPr>
          <w:b w:val="0"/>
          <w:color w:val="auto"/>
          <w:sz w:val="24"/>
        </w:rPr>
        <w:t xml:space="preserve">Zu weiteren Einsparungen führte bei </w:t>
      </w:r>
      <w:proofErr w:type="spellStart"/>
      <w:r w:rsidRPr="009E6FC0">
        <w:rPr>
          <w:b w:val="0"/>
          <w:color w:val="auto"/>
          <w:sz w:val="24"/>
        </w:rPr>
        <w:t>Gustke</w:t>
      </w:r>
      <w:proofErr w:type="spellEnd"/>
      <w:r w:rsidRPr="009E6FC0">
        <w:rPr>
          <w:b w:val="0"/>
          <w:color w:val="auto"/>
          <w:sz w:val="24"/>
        </w:rPr>
        <w:t xml:space="preserve"> </w:t>
      </w:r>
      <w:r w:rsidR="00B62DC5" w:rsidRPr="009E6FC0">
        <w:rPr>
          <w:b w:val="0"/>
          <w:color w:val="auto"/>
          <w:sz w:val="24"/>
        </w:rPr>
        <w:t>die Fernübertragung der Lenk- und Ruhezeiten</w:t>
      </w:r>
      <w:r w:rsidRPr="009E6FC0">
        <w:rPr>
          <w:b w:val="0"/>
          <w:color w:val="auto"/>
          <w:sz w:val="24"/>
        </w:rPr>
        <w:t>.</w:t>
      </w:r>
      <w:r w:rsidR="00B62DC5" w:rsidRPr="009E6FC0">
        <w:rPr>
          <w:b w:val="0"/>
          <w:color w:val="auto"/>
          <w:sz w:val="24"/>
        </w:rPr>
        <w:t xml:space="preserve"> </w:t>
      </w:r>
      <w:r w:rsidR="00C43650" w:rsidRPr="009E6FC0">
        <w:rPr>
          <w:b w:val="0"/>
          <w:color w:val="auto"/>
          <w:sz w:val="24"/>
        </w:rPr>
        <w:t xml:space="preserve">„Mit dieser Funktion </w:t>
      </w:r>
      <w:r w:rsidR="001F79CB" w:rsidRPr="009E6FC0">
        <w:rPr>
          <w:b w:val="0"/>
          <w:color w:val="auto"/>
          <w:sz w:val="24"/>
        </w:rPr>
        <w:t>sparen wir in jeder Woche mehrere Stunden Zeit, die wir früher für das manuelle Auslesen der Fahrer- und Unternehmerkarten aufwenden mussten“, hebt Schröder hervor.</w:t>
      </w:r>
      <w:r w:rsidRPr="009E6FC0">
        <w:rPr>
          <w:b w:val="0"/>
          <w:color w:val="auto"/>
          <w:sz w:val="24"/>
        </w:rPr>
        <w:t xml:space="preserve"> </w:t>
      </w:r>
      <w:r w:rsidR="001F79CB" w:rsidRPr="009E6FC0">
        <w:rPr>
          <w:b w:val="0"/>
          <w:color w:val="auto"/>
          <w:sz w:val="24"/>
        </w:rPr>
        <w:t>Jetzt</w:t>
      </w:r>
      <w:r w:rsidR="00B62DC5" w:rsidRPr="009E6FC0">
        <w:rPr>
          <w:b w:val="0"/>
          <w:color w:val="auto"/>
          <w:sz w:val="24"/>
        </w:rPr>
        <w:t xml:space="preserve"> werden </w:t>
      </w:r>
      <w:r w:rsidR="001F79CB" w:rsidRPr="009E6FC0">
        <w:rPr>
          <w:b w:val="0"/>
          <w:color w:val="auto"/>
          <w:sz w:val="24"/>
        </w:rPr>
        <w:t xml:space="preserve">die Daten einfach </w:t>
      </w:r>
      <w:r w:rsidR="00B62DC5" w:rsidRPr="009E6FC0">
        <w:rPr>
          <w:b w:val="0"/>
          <w:color w:val="auto"/>
          <w:sz w:val="24"/>
        </w:rPr>
        <w:t>aus den Tachografen an die Telematikboxen und von dort per Mobilfunk an das TIS-Rechenzentrum übertragen.</w:t>
      </w:r>
    </w:p>
    <w:p w14:paraId="2A380E3B" w14:textId="689EA873" w:rsidR="003B44E6" w:rsidRPr="009E6FC0" w:rsidRDefault="003B44E6" w:rsidP="003B44E6">
      <w:pPr>
        <w:spacing w:after="120"/>
        <w:rPr>
          <w:bCs w:val="0"/>
          <w:color w:val="auto"/>
          <w:sz w:val="24"/>
        </w:rPr>
      </w:pPr>
      <w:r w:rsidRPr="009E6FC0">
        <w:rPr>
          <w:bCs w:val="0"/>
          <w:color w:val="auto"/>
          <w:sz w:val="24"/>
        </w:rPr>
        <w:t>Wesentlich komfortabler</w:t>
      </w:r>
    </w:p>
    <w:p w14:paraId="44B5360F" w14:textId="2106CE78" w:rsidR="005340C5" w:rsidRPr="009E6FC0" w:rsidRDefault="00B62DC5" w:rsidP="00B62DC5">
      <w:pPr>
        <w:spacing w:after="120"/>
        <w:rPr>
          <w:b w:val="0"/>
          <w:color w:val="auto"/>
          <w:sz w:val="24"/>
        </w:rPr>
      </w:pPr>
      <w:r w:rsidRPr="009E6FC0">
        <w:rPr>
          <w:b w:val="0"/>
          <w:color w:val="auto"/>
          <w:sz w:val="24"/>
        </w:rPr>
        <w:t>Die Daten bilden die Grundlage für diverse Server-Dienste, die TIS unter dem Namen TISLOG Office zusammengefasst hat.</w:t>
      </w:r>
      <w:r w:rsidR="00417B40" w:rsidRPr="009E6FC0">
        <w:rPr>
          <w:b w:val="0"/>
          <w:color w:val="auto"/>
          <w:sz w:val="24"/>
        </w:rPr>
        <w:t xml:space="preserve"> </w:t>
      </w:r>
      <w:r w:rsidRPr="009E6FC0">
        <w:rPr>
          <w:b w:val="0"/>
          <w:color w:val="auto"/>
          <w:sz w:val="24"/>
        </w:rPr>
        <w:t xml:space="preserve">TISLOG Office dient als Online-Schnittstelle für die Telematikdaten aus den mobilen Endgeräten. In einem Online-Portal können die Daten direkt bearbeitet und analysiert werden. Alle gesetzlichen Bestimmungen einschließlich der Einminutenregelung bis hin zur Doppelwoche </w:t>
      </w:r>
      <w:r w:rsidRPr="009E6FC0">
        <w:rPr>
          <w:b w:val="0"/>
          <w:color w:val="auto"/>
          <w:sz w:val="24"/>
        </w:rPr>
        <w:lastRenderedPageBreak/>
        <w:t xml:space="preserve">werden von TISLOG Office berücksichtigt. </w:t>
      </w:r>
      <w:r w:rsidR="005340C5" w:rsidRPr="009E6FC0">
        <w:rPr>
          <w:b w:val="0"/>
          <w:color w:val="auto"/>
          <w:sz w:val="24"/>
        </w:rPr>
        <w:t>Bei drohenden Verstößen können die Disponenten automatisch per Mail benachrichtigt werden. Aber a</w:t>
      </w:r>
      <w:r w:rsidR="00EE2398" w:rsidRPr="009E6FC0">
        <w:rPr>
          <w:b w:val="0"/>
          <w:color w:val="auto"/>
          <w:sz w:val="24"/>
        </w:rPr>
        <w:t xml:space="preserve">uch die Fahrer </w:t>
      </w:r>
      <w:r w:rsidR="005340C5" w:rsidRPr="009E6FC0">
        <w:rPr>
          <w:b w:val="0"/>
          <w:color w:val="auto"/>
          <w:sz w:val="24"/>
        </w:rPr>
        <w:t>haben über die TISLOG-App</w:t>
      </w:r>
      <w:r w:rsidR="00EE2398" w:rsidRPr="009E6FC0">
        <w:rPr>
          <w:b w:val="0"/>
          <w:color w:val="auto"/>
          <w:sz w:val="24"/>
        </w:rPr>
        <w:t xml:space="preserve"> </w:t>
      </w:r>
      <w:r w:rsidR="005340C5" w:rsidRPr="009E6FC0">
        <w:rPr>
          <w:b w:val="0"/>
          <w:color w:val="auto"/>
          <w:sz w:val="24"/>
        </w:rPr>
        <w:t xml:space="preserve">Zugriff </w:t>
      </w:r>
      <w:r w:rsidR="00EE2398" w:rsidRPr="009E6FC0">
        <w:rPr>
          <w:b w:val="0"/>
          <w:color w:val="auto"/>
          <w:sz w:val="24"/>
        </w:rPr>
        <w:t xml:space="preserve">auf </w:t>
      </w:r>
      <w:r w:rsidR="005340C5" w:rsidRPr="009E6FC0">
        <w:rPr>
          <w:b w:val="0"/>
          <w:color w:val="auto"/>
          <w:sz w:val="24"/>
        </w:rPr>
        <w:t>ihre</w:t>
      </w:r>
      <w:r w:rsidR="00EE2398" w:rsidRPr="009E6FC0">
        <w:rPr>
          <w:b w:val="0"/>
          <w:color w:val="auto"/>
          <w:sz w:val="24"/>
        </w:rPr>
        <w:t xml:space="preserve"> aktuellen L</w:t>
      </w:r>
      <w:r w:rsidR="005340C5" w:rsidRPr="009E6FC0">
        <w:rPr>
          <w:b w:val="0"/>
          <w:color w:val="auto"/>
          <w:sz w:val="24"/>
        </w:rPr>
        <w:t>e</w:t>
      </w:r>
      <w:r w:rsidR="00EE2398" w:rsidRPr="009E6FC0">
        <w:rPr>
          <w:b w:val="0"/>
          <w:color w:val="auto"/>
          <w:sz w:val="24"/>
        </w:rPr>
        <w:t xml:space="preserve">nk- und Ruhezeiten. „Das ist für unsere Fahrer wesentlich komfortabler, als sich durch das schmale Display des Tachografen zu hangeln“, </w:t>
      </w:r>
      <w:r w:rsidR="009100CB" w:rsidRPr="009E6FC0">
        <w:rPr>
          <w:b w:val="0"/>
          <w:color w:val="auto"/>
          <w:sz w:val="24"/>
        </w:rPr>
        <w:t>meint Schröder.</w:t>
      </w:r>
    </w:p>
    <w:p w14:paraId="64C2F47F" w14:textId="4A2DF840" w:rsidR="00316A93" w:rsidRPr="009E6FC0" w:rsidRDefault="007F4424" w:rsidP="00B62DC5">
      <w:pPr>
        <w:spacing w:after="120"/>
        <w:rPr>
          <w:b w:val="0"/>
          <w:color w:val="auto"/>
          <w:sz w:val="24"/>
        </w:rPr>
      </w:pPr>
      <w:r w:rsidRPr="009E6FC0">
        <w:rPr>
          <w:b w:val="0"/>
          <w:color w:val="auto"/>
          <w:sz w:val="24"/>
        </w:rPr>
        <w:t xml:space="preserve">Komfortabel ist auch die </w:t>
      </w:r>
      <w:r w:rsidR="00AD05F8" w:rsidRPr="009E6FC0">
        <w:rPr>
          <w:b w:val="0"/>
          <w:color w:val="auto"/>
          <w:sz w:val="24"/>
        </w:rPr>
        <w:t xml:space="preserve">in TISLOG </w:t>
      </w:r>
      <w:r w:rsidRPr="009E6FC0">
        <w:rPr>
          <w:b w:val="0"/>
          <w:color w:val="auto"/>
          <w:sz w:val="24"/>
        </w:rPr>
        <w:t>integrierte Übersetzungsfunktion. Sie erleichtert d</w:t>
      </w:r>
      <w:r w:rsidR="00AD05F8" w:rsidRPr="009E6FC0">
        <w:rPr>
          <w:b w:val="0"/>
          <w:color w:val="auto"/>
          <w:sz w:val="24"/>
        </w:rPr>
        <w:t>ie</w:t>
      </w:r>
      <w:r w:rsidRPr="009E6FC0">
        <w:rPr>
          <w:b w:val="0"/>
          <w:color w:val="auto"/>
          <w:sz w:val="24"/>
        </w:rPr>
        <w:t xml:space="preserve"> Kommuni</w:t>
      </w:r>
      <w:r w:rsidR="00AD05F8" w:rsidRPr="009E6FC0">
        <w:rPr>
          <w:b w:val="0"/>
          <w:color w:val="auto"/>
          <w:sz w:val="24"/>
        </w:rPr>
        <w:t>kation</w:t>
      </w:r>
      <w:r w:rsidRPr="009E6FC0">
        <w:rPr>
          <w:b w:val="0"/>
          <w:color w:val="auto"/>
          <w:sz w:val="24"/>
        </w:rPr>
        <w:t xml:space="preserve"> mit den 30 polnischen Fahrern</w:t>
      </w:r>
      <w:r w:rsidR="00AD05F8" w:rsidRPr="009E6FC0">
        <w:rPr>
          <w:b w:val="0"/>
          <w:color w:val="auto"/>
          <w:sz w:val="24"/>
        </w:rPr>
        <w:t xml:space="preserve">, die bei </w:t>
      </w:r>
      <w:proofErr w:type="spellStart"/>
      <w:r w:rsidR="00AD05F8" w:rsidRPr="009E6FC0">
        <w:rPr>
          <w:b w:val="0"/>
          <w:color w:val="auto"/>
          <w:sz w:val="24"/>
        </w:rPr>
        <w:t>Gu</w:t>
      </w:r>
      <w:r w:rsidR="005340C5" w:rsidRPr="009E6FC0">
        <w:rPr>
          <w:b w:val="0"/>
          <w:color w:val="auto"/>
          <w:sz w:val="24"/>
        </w:rPr>
        <w:t>st</w:t>
      </w:r>
      <w:r w:rsidR="00AD05F8" w:rsidRPr="009E6FC0">
        <w:rPr>
          <w:b w:val="0"/>
          <w:color w:val="auto"/>
          <w:sz w:val="24"/>
        </w:rPr>
        <w:t>ke</w:t>
      </w:r>
      <w:proofErr w:type="spellEnd"/>
      <w:r w:rsidR="00AD05F8" w:rsidRPr="009E6FC0">
        <w:rPr>
          <w:b w:val="0"/>
          <w:color w:val="auto"/>
          <w:sz w:val="24"/>
        </w:rPr>
        <w:t xml:space="preserve"> vorwiegend im Fernverkehr tätig sind. </w:t>
      </w:r>
      <w:r w:rsidRPr="009E6FC0">
        <w:rPr>
          <w:b w:val="0"/>
          <w:color w:val="auto"/>
          <w:sz w:val="24"/>
        </w:rPr>
        <w:t xml:space="preserve">Freitextnachrichten der </w:t>
      </w:r>
      <w:r w:rsidR="004A0834" w:rsidRPr="009E6FC0">
        <w:rPr>
          <w:b w:val="0"/>
          <w:color w:val="auto"/>
          <w:sz w:val="24"/>
        </w:rPr>
        <w:t>vier Fernverkehrs-</w:t>
      </w:r>
      <w:r w:rsidRPr="009E6FC0">
        <w:rPr>
          <w:b w:val="0"/>
          <w:color w:val="auto"/>
          <w:sz w:val="24"/>
        </w:rPr>
        <w:t xml:space="preserve">Disponenten </w:t>
      </w:r>
      <w:r w:rsidR="00AD05F8" w:rsidRPr="009E6FC0">
        <w:rPr>
          <w:b w:val="0"/>
          <w:color w:val="auto"/>
          <w:sz w:val="24"/>
        </w:rPr>
        <w:t xml:space="preserve">werden </w:t>
      </w:r>
      <w:r w:rsidRPr="009E6FC0">
        <w:rPr>
          <w:b w:val="0"/>
          <w:color w:val="auto"/>
          <w:sz w:val="24"/>
        </w:rPr>
        <w:t xml:space="preserve">automatisch in die </w:t>
      </w:r>
      <w:r w:rsidR="00AD05F8" w:rsidRPr="009E6FC0">
        <w:rPr>
          <w:b w:val="0"/>
          <w:color w:val="auto"/>
          <w:sz w:val="24"/>
        </w:rPr>
        <w:t>polnische</w:t>
      </w:r>
      <w:r w:rsidRPr="009E6FC0">
        <w:rPr>
          <w:b w:val="0"/>
          <w:color w:val="auto"/>
          <w:sz w:val="24"/>
        </w:rPr>
        <w:t xml:space="preserve"> Sprache übertragen</w:t>
      </w:r>
      <w:r w:rsidR="00EB46C8" w:rsidRPr="009E6FC0">
        <w:rPr>
          <w:b w:val="0"/>
          <w:color w:val="auto"/>
          <w:sz w:val="24"/>
        </w:rPr>
        <w:t xml:space="preserve"> und erst danach </w:t>
      </w:r>
      <w:proofErr w:type="gramStart"/>
      <w:r w:rsidR="00EB46C8" w:rsidRPr="009E6FC0">
        <w:rPr>
          <w:b w:val="0"/>
          <w:color w:val="auto"/>
          <w:sz w:val="24"/>
        </w:rPr>
        <w:t>an das jeweilige Handheld</w:t>
      </w:r>
      <w:proofErr w:type="gramEnd"/>
      <w:r w:rsidR="00EB46C8" w:rsidRPr="009E6FC0">
        <w:rPr>
          <w:b w:val="0"/>
          <w:color w:val="auto"/>
          <w:sz w:val="24"/>
        </w:rPr>
        <w:t xml:space="preserve"> geschickt.</w:t>
      </w:r>
      <w:r w:rsidR="000E3733" w:rsidRPr="009E6FC0">
        <w:rPr>
          <w:b w:val="0"/>
          <w:color w:val="auto"/>
          <w:sz w:val="24"/>
        </w:rPr>
        <w:t xml:space="preserve"> „Diese Erweiterung wurde von TIS ebenso problemlos und zuverlässig umgesetzt wie die vielen anderen Projektschritte“, stellt Christian Schröder fest. „Die Zusammenarbeit mit </w:t>
      </w:r>
      <w:r w:rsidR="00CE051A" w:rsidRPr="009E6FC0">
        <w:rPr>
          <w:b w:val="0"/>
          <w:color w:val="auto"/>
          <w:sz w:val="24"/>
        </w:rPr>
        <w:t xml:space="preserve">den Entwicklern und Beratern von </w:t>
      </w:r>
      <w:r w:rsidR="000E3733" w:rsidRPr="009E6FC0">
        <w:rPr>
          <w:b w:val="0"/>
          <w:color w:val="auto"/>
          <w:sz w:val="24"/>
        </w:rPr>
        <w:t xml:space="preserve">TIS läuft immer </w:t>
      </w:r>
      <w:r w:rsidR="004F67FD" w:rsidRPr="009E6FC0">
        <w:rPr>
          <w:b w:val="0"/>
          <w:color w:val="auto"/>
          <w:sz w:val="24"/>
        </w:rPr>
        <w:t>vertrauensvoll,</w:t>
      </w:r>
      <w:r w:rsidR="000E3733" w:rsidRPr="009E6FC0">
        <w:rPr>
          <w:b w:val="0"/>
          <w:color w:val="auto"/>
          <w:sz w:val="24"/>
        </w:rPr>
        <w:t xml:space="preserve">“ bestätigt Henry </w:t>
      </w:r>
      <w:proofErr w:type="spellStart"/>
      <w:r w:rsidR="000E3733" w:rsidRPr="009E6FC0">
        <w:rPr>
          <w:b w:val="0"/>
          <w:color w:val="auto"/>
          <w:sz w:val="24"/>
        </w:rPr>
        <w:t>Gustke</w:t>
      </w:r>
      <w:proofErr w:type="spellEnd"/>
      <w:r w:rsidR="000E3733" w:rsidRPr="009E6FC0">
        <w:rPr>
          <w:b w:val="0"/>
          <w:color w:val="auto"/>
          <w:sz w:val="24"/>
        </w:rPr>
        <w:t>.</w:t>
      </w:r>
    </w:p>
    <w:p w14:paraId="5714F1E4" w14:textId="1107D614" w:rsidR="004A0834" w:rsidRPr="009E6FC0" w:rsidRDefault="000E3733" w:rsidP="00847210">
      <w:pPr>
        <w:spacing w:after="120"/>
        <w:rPr>
          <w:b w:val="0"/>
          <w:color w:val="auto"/>
          <w:sz w:val="24"/>
        </w:rPr>
      </w:pPr>
      <w:r w:rsidRPr="009E6FC0">
        <w:rPr>
          <w:b w:val="0"/>
          <w:color w:val="auto"/>
          <w:sz w:val="24"/>
        </w:rPr>
        <w:t xml:space="preserve">Vor diesem Hintergrund freue man sich auch schon auf die für 2021 vorgesehenen Verbesserungen: Geplant </w:t>
      </w:r>
      <w:r w:rsidR="004A0834" w:rsidRPr="009E6FC0">
        <w:rPr>
          <w:b w:val="0"/>
          <w:color w:val="auto"/>
          <w:sz w:val="24"/>
        </w:rPr>
        <w:t>sind unter anderem</w:t>
      </w:r>
      <w:r w:rsidRPr="009E6FC0">
        <w:rPr>
          <w:b w:val="0"/>
          <w:color w:val="auto"/>
          <w:sz w:val="24"/>
        </w:rPr>
        <w:t xml:space="preserve"> </w:t>
      </w:r>
      <w:r w:rsidR="004A0834" w:rsidRPr="009E6FC0">
        <w:rPr>
          <w:b w:val="0"/>
          <w:color w:val="auto"/>
          <w:sz w:val="24"/>
        </w:rPr>
        <w:t>dynamisch aktualisierte</w:t>
      </w:r>
      <w:r w:rsidRPr="009E6FC0">
        <w:rPr>
          <w:b w:val="0"/>
          <w:color w:val="auto"/>
          <w:sz w:val="24"/>
        </w:rPr>
        <w:t xml:space="preserve"> </w:t>
      </w:r>
      <w:r w:rsidR="00A737D4" w:rsidRPr="009E6FC0">
        <w:rPr>
          <w:b w:val="0"/>
          <w:color w:val="auto"/>
          <w:sz w:val="24"/>
        </w:rPr>
        <w:t>ETA</w:t>
      </w:r>
      <w:r w:rsidRPr="009E6FC0">
        <w:rPr>
          <w:b w:val="0"/>
          <w:color w:val="auto"/>
          <w:sz w:val="24"/>
        </w:rPr>
        <w:t xml:space="preserve">-Zeiten und </w:t>
      </w:r>
      <w:r w:rsidR="004A0834" w:rsidRPr="009E6FC0">
        <w:rPr>
          <w:b w:val="0"/>
          <w:color w:val="auto"/>
          <w:sz w:val="24"/>
        </w:rPr>
        <w:t>das Ausweiten der Telematiklösung auf die Trailer.</w:t>
      </w:r>
    </w:p>
    <w:p w14:paraId="0653E92F" w14:textId="77777777" w:rsidR="006F5EC1" w:rsidRPr="009E6FC0" w:rsidRDefault="006F5EC1" w:rsidP="00847210">
      <w:pPr>
        <w:spacing w:after="120"/>
        <w:rPr>
          <w:b w:val="0"/>
          <w:color w:val="auto"/>
          <w:sz w:val="24"/>
        </w:rPr>
      </w:pPr>
    </w:p>
    <w:p w14:paraId="08273307" w14:textId="33BC397D" w:rsidR="00847210" w:rsidRPr="009E6FC0" w:rsidRDefault="00847210" w:rsidP="00847210">
      <w:pPr>
        <w:spacing w:after="120"/>
        <w:rPr>
          <w:bCs w:val="0"/>
          <w:color w:val="auto"/>
          <w:sz w:val="24"/>
        </w:rPr>
      </w:pPr>
      <w:r w:rsidRPr="009E6FC0">
        <w:rPr>
          <w:bCs w:val="0"/>
          <w:color w:val="auto"/>
          <w:sz w:val="24"/>
        </w:rPr>
        <w:t xml:space="preserve">Hintergrund: </w:t>
      </w:r>
      <w:bookmarkStart w:id="0" w:name="_Hlk54616844"/>
      <w:r w:rsidR="00CD1A10" w:rsidRPr="009E6FC0">
        <w:rPr>
          <w:bCs w:val="0"/>
          <w:color w:val="auto"/>
          <w:sz w:val="24"/>
        </w:rPr>
        <w:t xml:space="preserve">Spedition Heinrich </w:t>
      </w:r>
      <w:proofErr w:type="spellStart"/>
      <w:r w:rsidR="00CD1A10" w:rsidRPr="009E6FC0">
        <w:rPr>
          <w:bCs w:val="0"/>
          <w:color w:val="auto"/>
          <w:sz w:val="24"/>
        </w:rPr>
        <w:t>Gustke</w:t>
      </w:r>
      <w:proofErr w:type="spellEnd"/>
      <w:r w:rsidR="00CD1A10" w:rsidRPr="009E6FC0">
        <w:rPr>
          <w:bCs w:val="0"/>
          <w:color w:val="auto"/>
          <w:sz w:val="24"/>
        </w:rPr>
        <w:t xml:space="preserve"> </w:t>
      </w:r>
      <w:bookmarkEnd w:id="0"/>
      <w:r w:rsidR="00CD1A10" w:rsidRPr="009E6FC0">
        <w:rPr>
          <w:bCs w:val="0"/>
          <w:color w:val="auto"/>
          <w:sz w:val="24"/>
        </w:rPr>
        <w:t>GmbH</w:t>
      </w:r>
    </w:p>
    <w:p w14:paraId="3A57A507" w14:textId="7628C738" w:rsidR="00E674C9" w:rsidRPr="009E6FC0" w:rsidRDefault="00CD1A10" w:rsidP="00CD1A10">
      <w:pPr>
        <w:pStyle w:val="Textkrper2"/>
        <w:spacing w:after="120"/>
      </w:pPr>
      <w:r w:rsidRPr="009E6FC0">
        <w:t xml:space="preserve">Die Spedition Heinrich </w:t>
      </w:r>
      <w:proofErr w:type="spellStart"/>
      <w:r w:rsidRPr="009E6FC0">
        <w:t>Gustke</w:t>
      </w:r>
      <w:proofErr w:type="spellEnd"/>
      <w:r w:rsidRPr="009E6FC0">
        <w:t xml:space="preserve"> </w:t>
      </w:r>
      <w:r w:rsidR="00AA6467" w:rsidRPr="009E6FC0">
        <w:t>ist ein international tätiger Logistikdienstleister, der sich unter anderem auf Teil- und Komplettladungen, Stückgutverkehre sowie Lager- und Entsorgungslogistik spezialisiert hat. Zu den weiteren Geschäftsfeldern zählt die Distributions- und Beschaffungslogistik sowie die Baustofflogistik.</w:t>
      </w:r>
      <w:r w:rsidR="00E674C9" w:rsidRPr="009E6FC0">
        <w:t xml:space="preserve"> </w:t>
      </w:r>
      <w:r w:rsidR="004F67FD" w:rsidRPr="009E6FC0">
        <w:t>Zwischen</w:t>
      </w:r>
      <w:r w:rsidR="0000291F" w:rsidRPr="009E6FC0">
        <w:t xml:space="preserve"> 1996</w:t>
      </w:r>
      <w:r w:rsidR="004F67FD" w:rsidRPr="009E6FC0">
        <w:t xml:space="preserve"> und 2019 war</w:t>
      </w:r>
      <w:r w:rsidR="0000291F" w:rsidRPr="009E6FC0">
        <w:t xml:space="preserve"> der Betrieb Gesellschafter und Partner </w:t>
      </w:r>
      <w:r w:rsidR="004F67FD" w:rsidRPr="009E6FC0">
        <w:t>der Stückgutkooperation 24plus</w:t>
      </w:r>
      <w:r w:rsidR="000078E2" w:rsidRPr="009E6FC0">
        <w:t>. S</w:t>
      </w:r>
      <w:r w:rsidR="004F67FD" w:rsidRPr="009E6FC0">
        <w:t xml:space="preserve">eit 2019 </w:t>
      </w:r>
      <w:r w:rsidR="000078E2" w:rsidRPr="009E6FC0">
        <w:t xml:space="preserve">besteht die </w:t>
      </w:r>
      <w:r w:rsidR="004F67FD" w:rsidRPr="009E6FC0">
        <w:t>Mitglied</w:t>
      </w:r>
      <w:r w:rsidR="000078E2" w:rsidRPr="009E6FC0">
        <w:t>schaft in</w:t>
      </w:r>
      <w:r w:rsidR="004F67FD" w:rsidRPr="009E6FC0">
        <w:t xml:space="preserve"> der</w:t>
      </w:r>
      <w:r w:rsidR="0000291F" w:rsidRPr="009E6FC0">
        <w:t xml:space="preserve"> Stückgutkooperation Online System Logistik.</w:t>
      </w:r>
    </w:p>
    <w:p w14:paraId="4B583644" w14:textId="77CA504F" w:rsidR="00CD1A10" w:rsidRPr="009E6FC0" w:rsidRDefault="0000291F" w:rsidP="00CD1A10">
      <w:pPr>
        <w:pStyle w:val="Textkrper2"/>
        <w:spacing w:after="120"/>
      </w:pPr>
      <w:r w:rsidRPr="009E6FC0">
        <w:t>D</w:t>
      </w:r>
      <w:r w:rsidR="00E674C9" w:rsidRPr="009E6FC0">
        <w:t xml:space="preserve">as Familienunternehmen </w:t>
      </w:r>
      <w:r w:rsidRPr="009E6FC0">
        <w:t xml:space="preserve">beschäftigt </w:t>
      </w:r>
      <w:r w:rsidR="00E674C9" w:rsidRPr="009E6FC0">
        <w:t xml:space="preserve">239 kaufmännische und gewerbliche Mitarbeiter, davon </w:t>
      </w:r>
      <w:r w:rsidR="002C58DA" w:rsidRPr="009E6FC0">
        <w:t>17</w:t>
      </w:r>
      <w:r w:rsidR="00E674C9" w:rsidRPr="009E6FC0">
        <w:t xml:space="preserve"> Auszubildende</w:t>
      </w:r>
      <w:r w:rsidRPr="009E6FC0">
        <w:t>, und betreibt eine LKW-Flotte mit</w:t>
      </w:r>
      <w:r w:rsidR="00332228" w:rsidRPr="009E6FC0">
        <w:t xml:space="preserve"> </w:t>
      </w:r>
      <w:r w:rsidR="002C58DA" w:rsidRPr="009E6FC0">
        <w:t xml:space="preserve">über </w:t>
      </w:r>
      <w:r w:rsidRPr="009E6FC0">
        <w:t xml:space="preserve">100 Fahrzeugen. </w:t>
      </w:r>
      <w:r w:rsidR="004E082B" w:rsidRPr="009E6FC0">
        <w:t xml:space="preserve">Am Firmenstammsitz in Rostock verfügt die Spedition über rund </w:t>
      </w:r>
      <w:r w:rsidR="002C58DA" w:rsidRPr="009E6FC0">
        <w:t>10</w:t>
      </w:r>
      <w:r w:rsidR="004E082B" w:rsidRPr="009E6FC0">
        <w:t>0.000 Quadratmeter Lagerfläche.</w:t>
      </w:r>
      <w:r w:rsidR="00E674C9" w:rsidRPr="009E6FC0">
        <w:t xml:space="preserve"> Hinzu kommen rund </w:t>
      </w:r>
      <w:r w:rsidR="002C58DA" w:rsidRPr="009E6FC0">
        <w:t>2</w:t>
      </w:r>
      <w:r w:rsidR="00E674C9" w:rsidRPr="009E6FC0">
        <w:t xml:space="preserve">.000 Quadratmeter am </w:t>
      </w:r>
      <w:r w:rsidR="002C58DA" w:rsidRPr="009E6FC0">
        <w:t>Logistik</w:t>
      </w:r>
      <w:r w:rsidR="00E674C9" w:rsidRPr="009E6FC0">
        <w:t xml:space="preserve">lager </w:t>
      </w:r>
      <w:r w:rsidR="002C58DA" w:rsidRPr="009E6FC0">
        <w:t>Neumünster</w:t>
      </w:r>
      <w:r w:rsidR="00E674C9" w:rsidRPr="009E6FC0">
        <w:t xml:space="preserve">. </w:t>
      </w:r>
      <w:r w:rsidR="00AA6467" w:rsidRPr="009E6FC0">
        <w:t>Das</w:t>
      </w:r>
      <w:r w:rsidR="00CD1A10" w:rsidRPr="009E6FC0">
        <w:t xml:space="preserve"> im Jahr 1933 gegründete </w:t>
      </w:r>
      <w:r w:rsidR="00AA6467" w:rsidRPr="009E6FC0">
        <w:t>Unternehmen</w:t>
      </w:r>
      <w:r w:rsidR="00CD1A10" w:rsidRPr="009E6FC0">
        <w:t xml:space="preserve"> war auch zu Zeiten der DDR privatwirtschaftlich organisiert</w:t>
      </w:r>
      <w:r w:rsidR="00AA6467" w:rsidRPr="009E6FC0">
        <w:t xml:space="preserve"> und wird in dritter Generation inhabergeführt.</w:t>
      </w:r>
    </w:p>
    <w:p w14:paraId="084147CA" w14:textId="21095D74" w:rsidR="001C6474" w:rsidRPr="009E6FC0" w:rsidRDefault="001C6474" w:rsidP="00CD1A10">
      <w:pPr>
        <w:pStyle w:val="Textkrper2"/>
        <w:spacing w:after="120"/>
      </w:pPr>
      <w:r w:rsidRPr="009E6FC0">
        <w:t>Weitere Infos unter</w:t>
      </w:r>
      <w:r w:rsidR="00CD1A10" w:rsidRPr="009E6FC0">
        <w:t xml:space="preserve"> </w:t>
      </w:r>
      <w:hyperlink r:id="rId5" w:history="1">
        <w:r w:rsidR="00CD1A10" w:rsidRPr="009E6FC0">
          <w:rPr>
            <w:rStyle w:val="Hyperlink"/>
          </w:rPr>
          <w:t>www.gustke-logistik.com</w:t>
        </w:r>
      </w:hyperlink>
    </w:p>
    <w:p w14:paraId="4B6BB4DF" w14:textId="77777777" w:rsidR="00847210" w:rsidRPr="009E6FC0" w:rsidRDefault="00847210" w:rsidP="00847210">
      <w:pPr>
        <w:pStyle w:val="Textkrper2"/>
        <w:spacing w:after="120"/>
      </w:pPr>
    </w:p>
    <w:p w14:paraId="7E06BA75" w14:textId="77777777" w:rsidR="00505591" w:rsidRPr="009E6FC0" w:rsidRDefault="00505591" w:rsidP="00893C19">
      <w:pPr>
        <w:pStyle w:val="Blocktext1"/>
        <w:tabs>
          <w:tab w:val="left" w:pos="6300"/>
          <w:tab w:val="left" w:pos="6840"/>
        </w:tabs>
        <w:spacing w:after="120" w:line="240" w:lineRule="auto"/>
        <w:ind w:left="0" w:right="0"/>
        <w:jc w:val="left"/>
        <w:rPr>
          <w:rFonts w:ascii="Arial" w:hAnsi="Arial" w:cs="Arial"/>
          <w:sz w:val="24"/>
          <w:szCs w:val="24"/>
        </w:rPr>
      </w:pPr>
      <w:r w:rsidRPr="009E6FC0">
        <w:rPr>
          <w:rFonts w:ascii="Arial" w:hAnsi="Arial" w:cs="Arial"/>
          <w:b/>
          <w:bCs/>
          <w:sz w:val="24"/>
          <w:szCs w:val="24"/>
        </w:rPr>
        <w:t>Hintergrund: TIS GmbH</w:t>
      </w:r>
    </w:p>
    <w:p w14:paraId="632C0679" w14:textId="77777777" w:rsidR="001C6474" w:rsidRPr="009E6FC0" w:rsidRDefault="001C6474" w:rsidP="001C6474">
      <w:pPr>
        <w:pStyle w:val="Blocktext1"/>
        <w:tabs>
          <w:tab w:val="left" w:pos="6300"/>
        </w:tabs>
        <w:spacing w:after="120"/>
        <w:ind w:left="0" w:right="0"/>
        <w:rPr>
          <w:rFonts w:ascii="Arial" w:hAnsi="Arial" w:cs="Arial"/>
          <w:sz w:val="24"/>
          <w:szCs w:val="24"/>
        </w:rPr>
      </w:pPr>
      <w:r w:rsidRPr="009E6FC0">
        <w:rPr>
          <w:rFonts w:ascii="Arial" w:hAnsi="Arial" w:cs="Arial"/>
          <w:sz w:val="24"/>
          <w:szCs w:val="24"/>
        </w:rPr>
        <w:t xml:space="preserve">Die TIS GmbH mit Sitz in Bocholt ist ein Premiumanbieter für anspruchsvolle mobile Auftragsbearbeitung und Telematik. </w:t>
      </w:r>
    </w:p>
    <w:p w14:paraId="2B01466C" w14:textId="443D8C4D" w:rsidR="001C6474" w:rsidRPr="009E6FC0" w:rsidRDefault="001C6474" w:rsidP="001C6474">
      <w:pPr>
        <w:pStyle w:val="Blocktext1"/>
        <w:tabs>
          <w:tab w:val="left" w:pos="6300"/>
        </w:tabs>
        <w:spacing w:after="120"/>
        <w:ind w:left="0" w:right="0"/>
        <w:rPr>
          <w:rFonts w:ascii="Arial" w:hAnsi="Arial" w:cs="Arial"/>
          <w:sz w:val="24"/>
          <w:szCs w:val="24"/>
        </w:rPr>
      </w:pPr>
      <w:r w:rsidRPr="009E6FC0">
        <w:rPr>
          <w:rFonts w:ascii="Arial" w:hAnsi="Arial" w:cs="Arial"/>
          <w:sz w:val="24"/>
          <w:szCs w:val="24"/>
        </w:rPr>
        <w:t xml:space="preserve">TIS steht für „Technische Informationssysteme“ und ist ein stark expandierendes Technologieunternehmen mit über </w:t>
      </w:r>
      <w:r w:rsidR="00CD1A10" w:rsidRPr="009E6FC0">
        <w:rPr>
          <w:rFonts w:ascii="Arial" w:hAnsi="Arial" w:cs="Arial"/>
          <w:sz w:val="24"/>
          <w:szCs w:val="24"/>
        </w:rPr>
        <w:t>8</w:t>
      </w:r>
      <w:r w:rsidRPr="009E6FC0">
        <w:rPr>
          <w:rFonts w:ascii="Arial" w:hAnsi="Arial" w:cs="Arial"/>
          <w:sz w:val="24"/>
          <w:szCs w:val="24"/>
        </w:rPr>
        <w:t xml:space="preserve">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6AF75760" w14:textId="083C4DE7" w:rsidR="00505591" w:rsidRPr="009E6FC0" w:rsidRDefault="001C6474" w:rsidP="001C6474">
      <w:pPr>
        <w:pStyle w:val="Blocktext1"/>
        <w:tabs>
          <w:tab w:val="left" w:pos="6300"/>
        </w:tabs>
        <w:spacing w:after="120"/>
        <w:ind w:left="0" w:right="0"/>
        <w:rPr>
          <w:rFonts w:ascii="Arial" w:hAnsi="Arial" w:cs="Arial"/>
          <w:sz w:val="24"/>
          <w:szCs w:val="24"/>
        </w:rPr>
      </w:pPr>
      <w:r w:rsidRPr="009E6FC0">
        <w:rPr>
          <w:rFonts w:ascii="Arial" w:hAnsi="Arial" w:cs="Arial"/>
          <w:sz w:val="24"/>
          <w:szCs w:val="24"/>
        </w:rPr>
        <w:t xml:space="preserve">Einsatzschwerpunkte sind Sammelgut- und Ladungsverkehre mit Einbindung der Lagerlogistik und Handel sowie diverse mobile Sonderprojekten wie Gas- und Flüssigkeitstransporte, Entsorgung und die Pfandlogistik. TIS betreut mehr als 150 Kunden mit mehr als 50.000 mobilen Einheiten. Weitere Infos unter </w:t>
      </w:r>
      <w:hyperlink r:id="rId6" w:history="1">
        <w:r w:rsidRPr="009E6FC0">
          <w:rPr>
            <w:rStyle w:val="Hyperlink"/>
            <w:rFonts w:ascii="Arial" w:hAnsi="Arial" w:cs="Arial"/>
            <w:sz w:val="24"/>
            <w:szCs w:val="24"/>
          </w:rPr>
          <w:t>www.tis-gmbh.de</w:t>
        </w:r>
      </w:hyperlink>
      <w:r w:rsidRPr="009E6FC0">
        <w:rPr>
          <w:rFonts w:ascii="Arial" w:hAnsi="Arial" w:cs="Arial"/>
          <w:sz w:val="24"/>
          <w:szCs w:val="24"/>
        </w:rPr>
        <w:t>.</w:t>
      </w:r>
    </w:p>
    <w:p w14:paraId="2DDFFC48" w14:textId="77777777" w:rsidR="001C6474" w:rsidRPr="009E6FC0" w:rsidRDefault="001C6474" w:rsidP="001C6474">
      <w:pPr>
        <w:pStyle w:val="Blocktext1"/>
        <w:tabs>
          <w:tab w:val="left" w:pos="6300"/>
        </w:tabs>
        <w:spacing w:after="120" w:line="240" w:lineRule="auto"/>
        <w:ind w:left="0" w:right="0"/>
        <w:rPr>
          <w:rFonts w:ascii="Arial" w:hAnsi="Arial" w:cs="Arial"/>
          <w:b/>
          <w:sz w:val="24"/>
          <w:szCs w:val="24"/>
        </w:rPr>
      </w:pPr>
    </w:p>
    <w:p w14:paraId="04DE1A1F" w14:textId="77777777" w:rsidR="00505591" w:rsidRPr="009E6FC0" w:rsidRDefault="00505591" w:rsidP="00505591">
      <w:pPr>
        <w:spacing w:after="120"/>
        <w:jc w:val="both"/>
        <w:rPr>
          <w:rFonts w:cs="Arial"/>
          <w:color w:val="000000"/>
          <w:sz w:val="20"/>
        </w:rPr>
      </w:pPr>
      <w:r w:rsidRPr="009E6FC0">
        <w:rPr>
          <w:rFonts w:cs="Arial"/>
          <w:color w:val="000000"/>
          <w:sz w:val="20"/>
        </w:rPr>
        <w:t>Pressekontakte:</w:t>
      </w:r>
    </w:p>
    <w:tbl>
      <w:tblPr>
        <w:tblW w:w="0" w:type="auto"/>
        <w:tblInd w:w="-5" w:type="dxa"/>
        <w:tblLayout w:type="fixed"/>
        <w:tblLook w:val="0000" w:firstRow="0" w:lastRow="0" w:firstColumn="0" w:lastColumn="0" w:noHBand="0" w:noVBand="0"/>
      </w:tblPr>
      <w:tblGrid>
        <w:gridCol w:w="4428"/>
        <w:gridCol w:w="4150"/>
      </w:tblGrid>
      <w:tr w:rsidR="00505591" w:rsidRPr="009E6FC0" w14:paraId="4424E85F" w14:textId="77777777">
        <w:tc>
          <w:tcPr>
            <w:tcW w:w="4428" w:type="dxa"/>
            <w:tcBorders>
              <w:top w:val="single" w:sz="4" w:space="0" w:color="000000"/>
              <w:left w:val="single" w:sz="4" w:space="0" w:color="000000"/>
              <w:bottom w:val="single" w:sz="4" w:space="0" w:color="000000"/>
            </w:tcBorders>
            <w:shd w:val="clear" w:color="auto" w:fill="E6E6E6"/>
          </w:tcPr>
          <w:p w14:paraId="579CC112" w14:textId="77777777" w:rsidR="00505591" w:rsidRPr="009E6FC0" w:rsidRDefault="00505591" w:rsidP="00505591">
            <w:pPr>
              <w:tabs>
                <w:tab w:val="left" w:pos="580"/>
                <w:tab w:val="left" w:pos="6300"/>
                <w:tab w:val="left" w:pos="6840"/>
              </w:tabs>
              <w:jc w:val="both"/>
              <w:rPr>
                <w:rFonts w:cs="Arial"/>
                <w:b w:val="0"/>
                <w:color w:val="000000"/>
                <w:sz w:val="20"/>
              </w:rPr>
            </w:pPr>
            <w:r w:rsidRPr="009E6FC0">
              <w:rPr>
                <w:rFonts w:cs="Arial"/>
                <w:b w:val="0"/>
                <w:color w:val="000000"/>
                <w:sz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33A7B704" w14:textId="77777777" w:rsidR="00505591" w:rsidRPr="009E6FC0" w:rsidRDefault="00505591" w:rsidP="00505591">
            <w:pPr>
              <w:jc w:val="both"/>
              <w:rPr>
                <w:rFonts w:cs="Arial"/>
                <w:b w:val="0"/>
                <w:color w:val="000000"/>
              </w:rPr>
            </w:pPr>
            <w:proofErr w:type="spellStart"/>
            <w:r w:rsidRPr="009E6FC0">
              <w:rPr>
                <w:rFonts w:cs="Arial"/>
                <w:b w:val="0"/>
                <w:color w:val="000000"/>
                <w:sz w:val="20"/>
              </w:rPr>
              <w:t>KfdM</w:t>
            </w:r>
            <w:proofErr w:type="spellEnd"/>
            <w:r w:rsidRPr="009E6FC0">
              <w:rPr>
                <w:rFonts w:cs="Arial"/>
                <w:b w:val="0"/>
                <w:color w:val="000000"/>
                <w:sz w:val="20"/>
              </w:rPr>
              <w:t xml:space="preserve"> – Kommunikation für den Mittelstand</w:t>
            </w:r>
          </w:p>
        </w:tc>
      </w:tr>
      <w:tr w:rsidR="00505591" w:rsidRPr="00505591" w14:paraId="398B2A50" w14:textId="77777777">
        <w:trPr>
          <w:trHeight w:val="1357"/>
        </w:trPr>
        <w:tc>
          <w:tcPr>
            <w:tcW w:w="4428" w:type="dxa"/>
            <w:tcBorders>
              <w:top w:val="single" w:sz="4" w:space="0" w:color="000000"/>
              <w:left w:val="single" w:sz="4" w:space="0" w:color="000000"/>
              <w:bottom w:val="single" w:sz="4" w:space="0" w:color="000000"/>
            </w:tcBorders>
            <w:shd w:val="clear" w:color="auto" w:fill="auto"/>
          </w:tcPr>
          <w:p w14:paraId="56F36F22" w14:textId="54C86733" w:rsidR="00505591" w:rsidRPr="009E6FC0" w:rsidRDefault="003C543B" w:rsidP="00505591">
            <w:pPr>
              <w:tabs>
                <w:tab w:val="left" w:pos="580"/>
                <w:tab w:val="left" w:pos="6300"/>
                <w:tab w:val="left" w:pos="6840"/>
              </w:tabs>
              <w:jc w:val="both"/>
              <w:rPr>
                <w:rFonts w:cs="Arial"/>
                <w:b w:val="0"/>
                <w:color w:val="000000"/>
                <w:sz w:val="20"/>
              </w:rPr>
            </w:pPr>
            <w:r w:rsidRPr="009E6FC0">
              <w:rPr>
                <w:rFonts w:cs="Arial"/>
                <w:b w:val="0"/>
                <w:color w:val="000000"/>
                <w:sz w:val="20"/>
              </w:rPr>
              <w:t>Markus Vinke</w:t>
            </w:r>
          </w:p>
          <w:p w14:paraId="53FB5766" w14:textId="77777777" w:rsidR="00505591" w:rsidRPr="009E6FC0" w:rsidRDefault="00505591" w:rsidP="00505591">
            <w:pPr>
              <w:tabs>
                <w:tab w:val="left" w:pos="580"/>
                <w:tab w:val="left" w:pos="6300"/>
                <w:tab w:val="left" w:pos="6840"/>
              </w:tabs>
              <w:jc w:val="both"/>
              <w:rPr>
                <w:rFonts w:cs="Arial"/>
                <w:b w:val="0"/>
                <w:color w:val="000000"/>
                <w:sz w:val="20"/>
              </w:rPr>
            </w:pPr>
            <w:r w:rsidRPr="009E6FC0">
              <w:rPr>
                <w:rFonts w:cs="Arial"/>
                <w:b w:val="0"/>
                <w:color w:val="000000"/>
                <w:sz w:val="20"/>
              </w:rPr>
              <w:t>Müller-Armack-Straße 8</w:t>
            </w:r>
          </w:p>
          <w:p w14:paraId="6C54BB0B" w14:textId="77777777" w:rsidR="00505591" w:rsidRPr="009E6FC0" w:rsidRDefault="00505591" w:rsidP="00505591">
            <w:pPr>
              <w:tabs>
                <w:tab w:val="left" w:pos="580"/>
                <w:tab w:val="left" w:pos="6300"/>
                <w:tab w:val="left" w:pos="6840"/>
              </w:tabs>
              <w:jc w:val="both"/>
              <w:rPr>
                <w:rFonts w:cs="Arial"/>
                <w:b w:val="0"/>
                <w:color w:val="000000"/>
                <w:sz w:val="20"/>
              </w:rPr>
            </w:pPr>
            <w:r w:rsidRPr="009E6FC0">
              <w:rPr>
                <w:rFonts w:cs="Arial"/>
                <w:b w:val="0"/>
                <w:color w:val="000000"/>
                <w:sz w:val="20"/>
              </w:rPr>
              <w:t>Technologiepark Bocholt</w:t>
            </w:r>
          </w:p>
          <w:p w14:paraId="099890C8" w14:textId="77777777" w:rsidR="00505591" w:rsidRPr="009E6FC0" w:rsidRDefault="00505591" w:rsidP="00505591">
            <w:pPr>
              <w:tabs>
                <w:tab w:val="left" w:pos="580"/>
                <w:tab w:val="left" w:pos="6300"/>
                <w:tab w:val="left" w:pos="6840"/>
              </w:tabs>
              <w:jc w:val="both"/>
              <w:rPr>
                <w:rFonts w:cs="Arial"/>
                <w:b w:val="0"/>
                <w:color w:val="000000"/>
                <w:sz w:val="20"/>
              </w:rPr>
            </w:pPr>
            <w:r w:rsidRPr="009E6FC0">
              <w:rPr>
                <w:rFonts w:cs="Arial"/>
                <w:b w:val="0"/>
                <w:color w:val="000000"/>
                <w:sz w:val="20"/>
              </w:rPr>
              <w:t xml:space="preserve">D-46397 Bocholt </w:t>
            </w:r>
          </w:p>
          <w:p w14:paraId="3CF6FED4" w14:textId="77777777" w:rsidR="00505591" w:rsidRPr="009E6FC0" w:rsidRDefault="00505591" w:rsidP="00505591">
            <w:pPr>
              <w:widowControl w:val="0"/>
              <w:tabs>
                <w:tab w:val="left" w:pos="580"/>
                <w:tab w:val="left" w:pos="1440"/>
                <w:tab w:val="left" w:pos="6840"/>
              </w:tabs>
              <w:autoSpaceDE w:val="0"/>
              <w:jc w:val="both"/>
              <w:rPr>
                <w:rFonts w:cs="Arial"/>
                <w:b w:val="0"/>
                <w:color w:val="000000"/>
                <w:sz w:val="20"/>
              </w:rPr>
            </w:pPr>
            <w:r w:rsidRPr="009E6FC0">
              <w:rPr>
                <w:rFonts w:cs="Arial"/>
                <w:b w:val="0"/>
                <w:color w:val="000000"/>
                <w:sz w:val="20"/>
              </w:rPr>
              <w:t>Fon: 0 28 71/27 22-0</w:t>
            </w:r>
          </w:p>
          <w:p w14:paraId="6A9AF15E" w14:textId="77777777" w:rsidR="00505591" w:rsidRPr="009E6FC0" w:rsidRDefault="00505591" w:rsidP="00505591">
            <w:pPr>
              <w:tabs>
                <w:tab w:val="left" w:pos="1440"/>
              </w:tabs>
              <w:jc w:val="both"/>
              <w:rPr>
                <w:rFonts w:cs="Arial"/>
                <w:b w:val="0"/>
                <w:color w:val="000000"/>
                <w:sz w:val="20"/>
                <w:lang w:val="it-IT"/>
              </w:rPr>
            </w:pPr>
            <w:r w:rsidRPr="009E6FC0">
              <w:rPr>
                <w:rFonts w:cs="Arial"/>
                <w:b w:val="0"/>
                <w:color w:val="000000"/>
                <w:sz w:val="20"/>
                <w:lang w:val="it-IT"/>
              </w:rPr>
              <w:t xml:space="preserve">E-Mail: </w:t>
            </w:r>
            <w:hyperlink r:id="rId7" w:history="1">
              <w:r w:rsidRPr="009E6FC0">
                <w:rPr>
                  <w:rStyle w:val="Hyperlink"/>
                  <w:rFonts w:cs="Arial"/>
                  <w:b w:val="0"/>
                  <w:color w:val="000000"/>
                  <w:sz w:val="20"/>
                  <w:lang w:val="it-IT"/>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552A81A2" w14:textId="77777777" w:rsidR="00505591" w:rsidRPr="009E6FC0" w:rsidRDefault="00505591" w:rsidP="00505591">
            <w:pPr>
              <w:jc w:val="both"/>
              <w:rPr>
                <w:rFonts w:cs="Arial"/>
                <w:b w:val="0"/>
                <w:color w:val="000000"/>
                <w:sz w:val="20"/>
              </w:rPr>
            </w:pPr>
            <w:r w:rsidRPr="009E6FC0">
              <w:rPr>
                <w:rFonts w:cs="Arial"/>
                <w:b w:val="0"/>
                <w:color w:val="000000"/>
                <w:sz w:val="20"/>
              </w:rPr>
              <w:t>Marcus Walter</w:t>
            </w:r>
          </w:p>
          <w:p w14:paraId="5EA9C11D" w14:textId="723FBC19" w:rsidR="00505591" w:rsidRPr="009E6FC0" w:rsidRDefault="00CD1A10" w:rsidP="00505591">
            <w:pPr>
              <w:jc w:val="both"/>
              <w:rPr>
                <w:rFonts w:cs="Arial"/>
                <w:b w:val="0"/>
                <w:color w:val="000000"/>
                <w:sz w:val="20"/>
              </w:rPr>
            </w:pPr>
            <w:r w:rsidRPr="009E6FC0">
              <w:rPr>
                <w:rFonts w:cs="Arial"/>
                <w:b w:val="0"/>
                <w:color w:val="000000"/>
                <w:sz w:val="20"/>
              </w:rPr>
              <w:t>Schulstraße 29</w:t>
            </w:r>
          </w:p>
          <w:p w14:paraId="121FEFF0" w14:textId="76F20A95" w:rsidR="00CD1A10" w:rsidRPr="009E6FC0" w:rsidRDefault="00CD1A10" w:rsidP="00505591">
            <w:pPr>
              <w:jc w:val="both"/>
              <w:rPr>
                <w:rFonts w:cs="Arial"/>
                <w:b w:val="0"/>
                <w:color w:val="000000"/>
                <w:sz w:val="20"/>
              </w:rPr>
            </w:pPr>
            <w:r w:rsidRPr="009E6FC0">
              <w:rPr>
                <w:rFonts w:cs="Arial"/>
                <w:b w:val="0"/>
                <w:color w:val="000000"/>
                <w:sz w:val="20"/>
              </w:rPr>
              <w:t>84183 Niederviehbach</w:t>
            </w:r>
          </w:p>
          <w:p w14:paraId="31624D47" w14:textId="77777777" w:rsidR="00505591" w:rsidRPr="009E6FC0" w:rsidRDefault="00505591" w:rsidP="00505591">
            <w:pPr>
              <w:jc w:val="both"/>
              <w:rPr>
                <w:rFonts w:cs="Arial"/>
                <w:b w:val="0"/>
                <w:color w:val="000000"/>
                <w:sz w:val="20"/>
                <w:lang w:val="da-DK"/>
              </w:rPr>
            </w:pPr>
            <w:r w:rsidRPr="009E6FC0">
              <w:rPr>
                <w:rFonts w:cs="Arial"/>
                <w:b w:val="0"/>
                <w:color w:val="000000"/>
                <w:sz w:val="20"/>
                <w:lang w:val="da-DK"/>
              </w:rPr>
              <w:t>Mobil: 0170 / 77 36 70 5</w:t>
            </w:r>
          </w:p>
          <w:p w14:paraId="233B6B2C" w14:textId="2584BA14" w:rsidR="00505591" w:rsidRPr="00505591" w:rsidRDefault="00505591" w:rsidP="00505591">
            <w:pPr>
              <w:jc w:val="both"/>
              <w:rPr>
                <w:rFonts w:cs="Arial"/>
                <w:b w:val="0"/>
                <w:color w:val="000000"/>
                <w:lang w:val="da-DK"/>
              </w:rPr>
            </w:pPr>
            <w:r w:rsidRPr="009E6FC0">
              <w:rPr>
                <w:rFonts w:cs="Arial"/>
                <w:b w:val="0"/>
                <w:color w:val="000000"/>
                <w:sz w:val="20"/>
                <w:lang w:val="da-DK"/>
              </w:rPr>
              <w:t>E-Mail:</w:t>
            </w:r>
            <w:r w:rsidRPr="009E6FC0">
              <w:rPr>
                <w:rFonts w:cs="Arial"/>
                <w:b w:val="0"/>
                <w:color w:val="000000"/>
                <w:sz w:val="20"/>
                <w:lang w:val="da-DK"/>
              </w:rPr>
              <w:tab/>
            </w:r>
            <w:hyperlink r:id="rId8" w:history="1">
              <w:r w:rsidR="00E841F9" w:rsidRPr="009E6FC0">
                <w:rPr>
                  <w:rStyle w:val="Hyperlink"/>
                  <w:rFonts w:cs="Arial"/>
                  <w:b w:val="0"/>
                  <w:sz w:val="20"/>
                  <w:lang w:val="da-DK"/>
                </w:rPr>
                <w:t>walter@kfdm.eu</w:t>
              </w:r>
            </w:hyperlink>
          </w:p>
        </w:tc>
      </w:tr>
    </w:tbl>
    <w:p w14:paraId="2AE302CD" w14:textId="77777777" w:rsidR="00505591" w:rsidRPr="00505591" w:rsidRDefault="00505591" w:rsidP="00505591">
      <w:pPr>
        <w:pStyle w:val="Blocktext1"/>
        <w:tabs>
          <w:tab w:val="left" w:pos="6300"/>
        </w:tabs>
        <w:spacing w:after="120" w:line="340" w:lineRule="exact"/>
        <w:ind w:left="0" w:right="0"/>
        <w:rPr>
          <w:rFonts w:cs="Arial"/>
          <w:lang w:val="da-DK"/>
        </w:rPr>
      </w:pPr>
    </w:p>
    <w:sectPr w:rsidR="00505591" w:rsidRPr="00505591" w:rsidSect="000D130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6B"/>
    <w:rsid w:val="0000291F"/>
    <w:rsid w:val="000041CB"/>
    <w:rsid w:val="00005BD7"/>
    <w:rsid w:val="000060BD"/>
    <w:rsid w:val="000078E2"/>
    <w:rsid w:val="00010637"/>
    <w:rsid w:val="00011387"/>
    <w:rsid w:val="00012104"/>
    <w:rsid w:val="00025B5C"/>
    <w:rsid w:val="00030E87"/>
    <w:rsid w:val="00031202"/>
    <w:rsid w:val="000331B3"/>
    <w:rsid w:val="00033DA1"/>
    <w:rsid w:val="000373EC"/>
    <w:rsid w:val="00040755"/>
    <w:rsid w:val="00041310"/>
    <w:rsid w:val="0004549E"/>
    <w:rsid w:val="000469AF"/>
    <w:rsid w:val="00050E7B"/>
    <w:rsid w:val="000546BC"/>
    <w:rsid w:val="00054E8A"/>
    <w:rsid w:val="00055B05"/>
    <w:rsid w:val="000571A9"/>
    <w:rsid w:val="00060093"/>
    <w:rsid w:val="0006089B"/>
    <w:rsid w:val="00060A18"/>
    <w:rsid w:val="00061DEA"/>
    <w:rsid w:val="00070676"/>
    <w:rsid w:val="000742EE"/>
    <w:rsid w:val="000762F4"/>
    <w:rsid w:val="000855ED"/>
    <w:rsid w:val="00095CA9"/>
    <w:rsid w:val="000A0281"/>
    <w:rsid w:val="000A179B"/>
    <w:rsid w:val="000A1DDA"/>
    <w:rsid w:val="000A2B43"/>
    <w:rsid w:val="000A2EB0"/>
    <w:rsid w:val="000A44DD"/>
    <w:rsid w:val="000A5A40"/>
    <w:rsid w:val="000B725F"/>
    <w:rsid w:val="000C0C78"/>
    <w:rsid w:val="000C0F5F"/>
    <w:rsid w:val="000C6137"/>
    <w:rsid w:val="000D1300"/>
    <w:rsid w:val="000D2A28"/>
    <w:rsid w:val="000D3E47"/>
    <w:rsid w:val="000D5455"/>
    <w:rsid w:val="000E12DF"/>
    <w:rsid w:val="000E1DDF"/>
    <w:rsid w:val="000E3733"/>
    <w:rsid w:val="000E728D"/>
    <w:rsid w:val="000F4AC8"/>
    <w:rsid w:val="000F5822"/>
    <w:rsid w:val="000F6500"/>
    <w:rsid w:val="000F743B"/>
    <w:rsid w:val="000F7BA9"/>
    <w:rsid w:val="00100720"/>
    <w:rsid w:val="00100D40"/>
    <w:rsid w:val="001057AF"/>
    <w:rsid w:val="001079A2"/>
    <w:rsid w:val="00110225"/>
    <w:rsid w:val="001137E9"/>
    <w:rsid w:val="0011767B"/>
    <w:rsid w:val="00134046"/>
    <w:rsid w:val="00140BE3"/>
    <w:rsid w:val="00142E3D"/>
    <w:rsid w:val="0014727E"/>
    <w:rsid w:val="001529B1"/>
    <w:rsid w:val="001613C4"/>
    <w:rsid w:val="00166144"/>
    <w:rsid w:val="001676C3"/>
    <w:rsid w:val="001727ED"/>
    <w:rsid w:val="00172908"/>
    <w:rsid w:val="001774E7"/>
    <w:rsid w:val="0018376D"/>
    <w:rsid w:val="00183A0D"/>
    <w:rsid w:val="001864EE"/>
    <w:rsid w:val="00187403"/>
    <w:rsid w:val="001976E7"/>
    <w:rsid w:val="001C1435"/>
    <w:rsid w:val="001C3C36"/>
    <w:rsid w:val="001C56B3"/>
    <w:rsid w:val="001C56E5"/>
    <w:rsid w:val="001C6474"/>
    <w:rsid w:val="001D5151"/>
    <w:rsid w:val="001D6B88"/>
    <w:rsid w:val="001D7518"/>
    <w:rsid w:val="001F204C"/>
    <w:rsid w:val="001F2624"/>
    <w:rsid w:val="001F4E4D"/>
    <w:rsid w:val="001F6386"/>
    <w:rsid w:val="001F79CB"/>
    <w:rsid w:val="001F7DC8"/>
    <w:rsid w:val="00204CE5"/>
    <w:rsid w:val="0020602F"/>
    <w:rsid w:val="002064D6"/>
    <w:rsid w:val="0020662E"/>
    <w:rsid w:val="00216D47"/>
    <w:rsid w:val="002241C4"/>
    <w:rsid w:val="00236411"/>
    <w:rsid w:val="0023649D"/>
    <w:rsid w:val="00240761"/>
    <w:rsid w:val="002513BF"/>
    <w:rsid w:val="002548EC"/>
    <w:rsid w:val="002641D1"/>
    <w:rsid w:val="0027002C"/>
    <w:rsid w:val="00270EE0"/>
    <w:rsid w:val="00271585"/>
    <w:rsid w:val="002811C3"/>
    <w:rsid w:val="002830B7"/>
    <w:rsid w:val="00283392"/>
    <w:rsid w:val="00286B2A"/>
    <w:rsid w:val="002920AB"/>
    <w:rsid w:val="00293B38"/>
    <w:rsid w:val="002A011F"/>
    <w:rsid w:val="002A156B"/>
    <w:rsid w:val="002A18D3"/>
    <w:rsid w:val="002A1EEC"/>
    <w:rsid w:val="002B3D5D"/>
    <w:rsid w:val="002B49E3"/>
    <w:rsid w:val="002B4EF6"/>
    <w:rsid w:val="002B53D9"/>
    <w:rsid w:val="002C46A2"/>
    <w:rsid w:val="002C58DA"/>
    <w:rsid w:val="002C7967"/>
    <w:rsid w:val="002C7A01"/>
    <w:rsid w:val="002C7B7F"/>
    <w:rsid w:val="002D04E8"/>
    <w:rsid w:val="002D4889"/>
    <w:rsid w:val="002E0E72"/>
    <w:rsid w:val="002E1664"/>
    <w:rsid w:val="002E1C0A"/>
    <w:rsid w:val="002E252F"/>
    <w:rsid w:val="002E4365"/>
    <w:rsid w:val="002E5C36"/>
    <w:rsid w:val="002F07B7"/>
    <w:rsid w:val="002F0A95"/>
    <w:rsid w:val="002F5FA1"/>
    <w:rsid w:val="00310250"/>
    <w:rsid w:val="0031101E"/>
    <w:rsid w:val="0031377D"/>
    <w:rsid w:val="00315AE3"/>
    <w:rsid w:val="00316A93"/>
    <w:rsid w:val="00323009"/>
    <w:rsid w:val="0032407E"/>
    <w:rsid w:val="00325184"/>
    <w:rsid w:val="0032531D"/>
    <w:rsid w:val="00331587"/>
    <w:rsid w:val="00332228"/>
    <w:rsid w:val="00332FFD"/>
    <w:rsid w:val="0034094B"/>
    <w:rsid w:val="00345A2F"/>
    <w:rsid w:val="00352E2C"/>
    <w:rsid w:val="003567B3"/>
    <w:rsid w:val="003607C4"/>
    <w:rsid w:val="0036096C"/>
    <w:rsid w:val="003613DE"/>
    <w:rsid w:val="00364FA9"/>
    <w:rsid w:val="00371D93"/>
    <w:rsid w:val="0037427B"/>
    <w:rsid w:val="00375649"/>
    <w:rsid w:val="00383976"/>
    <w:rsid w:val="00383FC9"/>
    <w:rsid w:val="003855EF"/>
    <w:rsid w:val="00391B86"/>
    <w:rsid w:val="00396D17"/>
    <w:rsid w:val="003A1859"/>
    <w:rsid w:val="003A202D"/>
    <w:rsid w:val="003B0B1B"/>
    <w:rsid w:val="003B20C4"/>
    <w:rsid w:val="003B44E6"/>
    <w:rsid w:val="003C0415"/>
    <w:rsid w:val="003C3847"/>
    <w:rsid w:val="003C43EE"/>
    <w:rsid w:val="003C543B"/>
    <w:rsid w:val="003C646A"/>
    <w:rsid w:val="003E1286"/>
    <w:rsid w:val="003E6965"/>
    <w:rsid w:val="003E7542"/>
    <w:rsid w:val="003F2096"/>
    <w:rsid w:val="003F2A27"/>
    <w:rsid w:val="003F31F6"/>
    <w:rsid w:val="003F337B"/>
    <w:rsid w:val="00417235"/>
    <w:rsid w:val="00417B40"/>
    <w:rsid w:val="00422F74"/>
    <w:rsid w:val="00424F48"/>
    <w:rsid w:val="004303CD"/>
    <w:rsid w:val="004466AD"/>
    <w:rsid w:val="004564D5"/>
    <w:rsid w:val="004605B4"/>
    <w:rsid w:val="0047128E"/>
    <w:rsid w:val="0047250F"/>
    <w:rsid w:val="00474FA3"/>
    <w:rsid w:val="00475E84"/>
    <w:rsid w:val="0048101F"/>
    <w:rsid w:val="00481EFE"/>
    <w:rsid w:val="004841FE"/>
    <w:rsid w:val="004A0834"/>
    <w:rsid w:val="004A4ED3"/>
    <w:rsid w:val="004B18E8"/>
    <w:rsid w:val="004B2A5F"/>
    <w:rsid w:val="004C7838"/>
    <w:rsid w:val="004D4242"/>
    <w:rsid w:val="004D4A61"/>
    <w:rsid w:val="004D77B2"/>
    <w:rsid w:val="004E082B"/>
    <w:rsid w:val="004E101A"/>
    <w:rsid w:val="004E167A"/>
    <w:rsid w:val="004E6039"/>
    <w:rsid w:val="004F419C"/>
    <w:rsid w:val="004F4761"/>
    <w:rsid w:val="004F67FD"/>
    <w:rsid w:val="004F6E14"/>
    <w:rsid w:val="0050043F"/>
    <w:rsid w:val="00505591"/>
    <w:rsid w:val="005075D9"/>
    <w:rsid w:val="005170DF"/>
    <w:rsid w:val="0052062C"/>
    <w:rsid w:val="0052612C"/>
    <w:rsid w:val="005317A6"/>
    <w:rsid w:val="00533039"/>
    <w:rsid w:val="005340C5"/>
    <w:rsid w:val="00540CE6"/>
    <w:rsid w:val="00551921"/>
    <w:rsid w:val="00571047"/>
    <w:rsid w:val="00572A51"/>
    <w:rsid w:val="005735BE"/>
    <w:rsid w:val="0057570C"/>
    <w:rsid w:val="0058250F"/>
    <w:rsid w:val="00584874"/>
    <w:rsid w:val="00586315"/>
    <w:rsid w:val="005872E7"/>
    <w:rsid w:val="00593505"/>
    <w:rsid w:val="005A0D92"/>
    <w:rsid w:val="005A686A"/>
    <w:rsid w:val="005B347E"/>
    <w:rsid w:val="005B6F0E"/>
    <w:rsid w:val="005C26A5"/>
    <w:rsid w:val="005C44FE"/>
    <w:rsid w:val="005D05BD"/>
    <w:rsid w:val="005D44DA"/>
    <w:rsid w:val="005E3E4C"/>
    <w:rsid w:val="005E659C"/>
    <w:rsid w:val="005E7055"/>
    <w:rsid w:val="005F69E4"/>
    <w:rsid w:val="0060207C"/>
    <w:rsid w:val="00604F5D"/>
    <w:rsid w:val="006121A3"/>
    <w:rsid w:val="006137EA"/>
    <w:rsid w:val="00616A61"/>
    <w:rsid w:val="006206C8"/>
    <w:rsid w:val="0062112C"/>
    <w:rsid w:val="006212E5"/>
    <w:rsid w:val="006245BE"/>
    <w:rsid w:val="00627DAE"/>
    <w:rsid w:val="006321D9"/>
    <w:rsid w:val="00633894"/>
    <w:rsid w:val="00633C73"/>
    <w:rsid w:val="006419D5"/>
    <w:rsid w:val="006422A1"/>
    <w:rsid w:val="006435B2"/>
    <w:rsid w:val="00646BC3"/>
    <w:rsid w:val="00653C74"/>
    <w:rsid w:val="00654833"/>
    <w:rsid w:val="006567F2"/>
    <w:rsid w:val="0066345E"/>
    <w:rsid w:val="00666E68"/>
    <w:rsid w:val="00667FFD"/>
    <w:rsid w:val="00675D6F"/>
    <w:rsid w:val="0068028B"/>
    <w:rsid w:val="00681333"/>
    <w:rsid w:val="0068307F"/>
    <w:rsid w:val="00684310"/>
    <w:rsid w:val="00685FE9"/>
    <w:rsid w:val="00690A39"/>
    <w:rsid w:val="00691C6C"/>
    <w:rsid w:val="0069379B"/>
    <w:rsid w:val="006A2711"/>
    <w:rsid w:val="006A52F8"/>
    <w:rsid w:val="006A773D"/>
    <w:rsid w:val="006B5742"/>
    <w:rsid w:val="006C14A6"/>
    <w:rsid w:val="006C61D7"/>
    <w:rsid w:val="006D0227"/>
    <w:rsid w:val="006D2759"/>
    <w:rsid w:val="006D3A71"/>
    <w:rsid w:val="006D46A0"/>
    <w:rsid w:val="006D6946"/>
    <w:rsid w:val="006D6F12"/>
    <w:rsid w:val="006E3951"/>
    <w:rsid w:val="006E6A29"/>
    <w:rsid w:val="006F05D7"/>
    <w:rsid w:val="006F1ACF"/>
    <w:rsid w:val="006F24F7"/>
    <w:rsid w:val="006F260F"/>
    <w:rsid w:val="006F3BD4"/>
    <w:rsid w:val="006F5EC1"/>
    <w:rsid w:val="007014D3"/>
    <w:rsid w:val="007023DB"/>
    <w:rsid w:val="00712352"/>
    <w:rsid w:val="0071259D"/>
    <w:rsid w:val="0071395A"/>
    <w:rsid w:val="00717DD4"/>
    <w:rsid w:val="00720558"/>
    <w:rsid w:val="00720BFF"/>
    <w:rsid w:val="00723033"/>
    <w:rsid w:val="007349C7"/>
    <w:rsid w:val="00737167"/>
    <w:rsid w:val="00745106"/>
    <w:rsid w:val="0074663D"/>
    <w:rsid w:val="00750EF6"/>
    <w:rsid w:val="00754139"/>
    <w:rsid w:val="00754778"/>
    <w:rsid w:val="00760C33"/>
    <w:rsid w:val="00765F09"/>
    <w:rsid w:val="007700F4"/>
    <w:rsid w:val="007702A7"/>
    <w:rsid w:val="00772B99"/>
    <w:rsid w:val="00773084"/>
    <w:rsid w:val="0077620C"/>
    <w:rsid w:val="0077715F"/>
    <w:rsid w:val="00781171"/>
    <w:rsid w:val="00784D24"/>
    <w:rsid w:val="00786113"/>
    <w:rsid w:val="00786EC0"/>
    <w:rsid w:val="007A12A3"/>
    <w:rsid w:val="007A130F"/>
    <w:rsid w:val="007A2934"/>
    <w:rsid w:val="007A2CF7"/>
    <w:rsid w:val="007A38A7"/>
    <w:rsid w:val="007A5280"/>
    <w:rsid w:val="007A55A5"/>
    <w:rsid w:val="007A7E89"/>
    <w:rsid w:val="007B1026"/>
    <w:rsid w:val="007B3CDA"/>
    <w:rsid w:val="007B6779"/>
    <w:rsid w:val="007B6F3C"/>
    <w:rsid w:val="007C65A3"/>
    <w:rsid w:val="007D0583"/>
    <w:rsid w:val="007E3B1F"/>
    <w:rsid w:val="007F1E59"/>
    <w:rsid w:val="007F4424"/>
    <w:rsid w:val="007F4843"/>
    <w:rsid w:val="0080172F"/>
    <w:rsid w:val="0080173B"/>
    <w:rsid w:val="00802FF2"/>
    <w:rsid w:val="00803BE7"/>
    <w:rsid w:val="00815A3E"/>
    <w:rsid w:val="00815CF5"/>
    <w:rsid w:val="00820ABF"/>
    <w:rsid w:val="008220F2"/>
    <w:rsid w:val="00823697"/>
    <w:rsid w:val="00824284"/>
    <w:rsid w:val="0082723E"/>
    <w:rsid w:val="00830E5E"/>
    <w:rsid w:val="00832C14"/>
    <w:rsid w:val="00834D63"/>
    <w:rsid w:val="008470BD"/>
    <w:rsid w:val="00847210"/>
    <w:rsid w:val="0085503E"/>
    <w:rsid w:val="00856C0D"/>
    <w:rsid w:val="0085767A"/>
    <w:rsid w:val="00860239"/>
    <w:rsid w:val="00860E84"/>
    <w:rsid w:val="00861E05"/>
    <w:rsid w:val="008631E1"/>
    <w:rsid w:val="00864210"/>
    <w:rsid w:val="00864796"/>
    <w:rsid w:val="00893ABB"/>
    <w:rsid w:val="00893C19"/>
    <w:rsid w:val="00893EC4"/>
    <w:rsid w:val="00895F39"/>
    <w:rsid w:val="008A53A2"/>
    <w:rsid w:val="008A62B2"/>
    <w:rsid w:val="008B03E7"/>
    <w:rsid w:val="008B196B"/>
    <w:rsid w:val="008B45B7"/>
    <w:rsid w:val="008B4A95"/>
    <w:rsid w:val="008B4F6F"/>
    <w:rsid w:val="008D0389"/>
    <w:rsid w:val="008D03A8"/>
    <w:rsid w:val="008D405B"/>
    <w:rsid w:val="008D4875"/>
    <w:rsid w:val="008D51DE"/>
    <w:rsid w:val="008D7E15"/>
    <w:rsid w:val="008E0073"/>
    <w:rsid w:val="008E0817"/>
    <w:rsid w:val="008E4226"/>
    <w:rsid w:val="008E461B"/>
    <w:rsid w:val="008E5920"/>
    <w:rsid w:val="008E5A79"/>
    <w:rsid w:val="008E64BF"/>
    <w:rsid w:val="008F121C"/>
    <w:rsid w:val="008F19D9"/>
    <w:rsid w:val="008F1E48"/>
    <w:rsid w:val="008F4D5F"/>
    <w:rsid w:val="00900908"/>
    <w:rsid w:val="009100CB"/>
    <w:rsid w:val="0091457F"/>
    <w:rsid w:val="009236F1"/>
    <w:rsid w:val="00923B8B"/>
    <w:rsid w:val="00924583"/>
    <w:rsid w:val="00925731"/>
    <w:rsid w:val="0092621C"/>
    <w:rsid w:val="00926CA0"/>
    <w:rsid w:val="00931514"/>
    <w:rsid w:val="009317BD"/>
    <w:rsid w:val="009321E9"/>
    <w:rsid w:val="00932F13"/>
    <w:rsid w:val="00933C37"/>
    <w:rsid w:val="009368AF"/>
    <w:rsid w:val="0094422A"/>
    <w:rsid w:val="0094740B"/>
    <w:rsid w:val="00952A3F"/>
    <w:rsid w:val="00956108"/>
    <w:rsid w:val="0096245D"/>
    <w:rsid w:val="00973839"/>
    <w:rsid w:val="00977508"/>
    <w:rsid w:val="00987D4C"/>
    <w:rsid w:val="00994F54"/>
    <w:rsid w:val="009970C1"/>
    <w:rsid w:val="009B2B36"/>
    <w:rsid w:val="009B4902"/>
    <w:rsid w:val="009B64A9"/>
    <w:rsid w:val="009C08EF"/>
    <w:rsid w:val="009C2905"/>
    <w:rsid w:val="009C3F2F"/>
    <w:rsid w:val="009C495E"/>
    <w:rsid w:val="009C4A7D"/>
    <w:rsid w:val="009C5692"/>
    <w:rsid w:val="009C5F7D"/>
    <w:rsid w:val="009C7B41"/>
    <w:rsid w:val="009D2B38"/>
    <w:rsid w:val="009D31A3"/>
    <w:rsid w:val="009D4120"/>
    <w:rsid w:val="009E5CF2"/>
    <w:rsid w:val="009E6445"/>
    <w:rsid w:val="009E6FC0"/>
    <w:rsid w:val="00A020D5"/>
    <w:rsid w:val="00A0468D"/>
    <w:rsid w:val="00A10441"/>
    <w:rsid w:val="00A11618"/>
    <w:rsid w:val="00A12C23"/>
    <w:rsid w:val="00A12CF7"/>
    <w:rsid w:val="00A1442F"/>
    <w:rsid w:val="00A152AD"/>
    <w:rsid w:val="00A15E2C"/>
    <w:rsid w:val="00A21A8E"/>
    <w:rsid w:val="00A21DC8"/>
    <w:rsid w:val="00A26119"/>
    <w:rsid w:val="00A27BB2"/>
    <w:rsid w:val="00A307A5"/>
    <w:rsid w:val="00A30E82"/>
    <w:rsid w:val="00A32670"/>
    <w:rsid w:val="00A3745F"/>
    <w:rsid w:val="00A379BB"/>
    <w:rsid w:val="00A40742"/>
    <w:rsid w:val="00A40B73"/>
    <w:rsid w:val="00A42283"/>
    <w:rsid w:val="00A474B7"/>
    <w:rsid w:val="00A53161"/>
    <w:rsid w:val="00A54206"/>
    <w:rsid w:val="00A56C83"/>
    <w:rsid w:val="00A57A69"/>
    <w:rsid w:val="00A61EEF"/>
    <w:rsid w:val="00A6419D"/>
    <w:rsid w:val="00A643D8"/>
    <w:rsid w:val="00A67EC8"/>
    <w:rsid w:val="00A71192"/>
    <w:rsid w:val="00A735AD"/>
    <w:rsid w:val="00A737D4"/>
    <w:rsid w:val="00A76F1F"/>
    <w:rsid w:val="00A80AE9"/>
    <w:rsid w:val="00A82F30"/>
    <w:rsid w:val="00A85128"/>
    <w:rsid w:val="00A955E7"/>
    <w:rsid w:val="00AA09FA"/>
    <w:rsid w:val="00AA1536"/>
    <w:rsid w:val="00AA302E"/>
    <w:rsid w:val="00AA41B3"/>
    <w:rsid w:val="00AA47F3"/>
    <w:rsid w:val="00AA5BDC"/>
    <w:rsid w:val="00AA6467"/>
    <w:rsid w:val="00AA7BCF"/>
    <w:rsid w:val="00AB67F8"/>
    <w:rsid w:val="00AD05F8"/>
    <w:rsid w:val="00AD3457"/>
    <w:rsid w:val="00AD3E74"/>
    <w:rsid w:val="00AD4025"/>
    <w:rsid w:val="00AD5054"/>
    <w:rsid w:val="00AD6312"/>
    <w:rsid w:val="00AD7A66"/>
    <w:rsid w:val="00AE1E20"/>
    <w:rsid w:val="00AE2794"/>
    <w:rsid w:val="00AE5EC1"/>
    <w:rsid w:val="00AE61BF"/>
    <w:rsid w:val="00AE79B5"/>
    <w:rsid w:val="00AF11E5"/>
    <w:rsid w:val="00AF267B"/>
    <w:rsid w:val="00AF3269"/>
    <w:rsid w:val="00B04CCC"/>
    <w:rsid w:val="00B1363E"/>
    <w:rsid w:val="00B162E2"/>
    <w:rsid w:val="00B20849"/>
    <w:rsid w:val="00B23A77"/>
    <w:rsid w:val="00B26956"/>
    <w:rsid w:val="00B40317"/>
    <w:rsid w:val="00B42E82"/>
    <w:rsid w:val="00B43B73"/>
    <w:rsid w:val="00B45EC7"/>
    <w:rsid w:val="00B47D84"/>
    <w:rsid w:val="00B51C20"/>
    <w:rsid w:val="00B530C5"/>
    <w:rsid w:val="00B55867"/>
    <w:rsid w:val="00B62DC5"/>
    <w:rsid w:val="00B7139B"/>
    <w:rsid w:val="00B72A5C"/>
    <w:rsid w:val="00B73FD4"/>
    <w:rsid w:val="00B8156B"/>
    <w:rsid w:val="00B830F6"/>
    <w:rsid w:val="00B8351B"/>
    <w:rsid w:val="00B838E6"/>
    <w:rsid w:val="00B94DF3"/>
    <w:rsid w:val="00BA4B33"/>
    <w:rsid w:val="00BB60C0"/>
    <w:rsid w:val="00BC11E1"/>
    <w:rsid w:val="00BC1208"/>
    <w:rsid w:val="00BC2F74"/>
    <w:rsid w:val="00BC5EAF"/>
    <w:rsid w:val="00BC7AA7"/>
    <w:rsid w:val="00BD099B"/>
    <w:rsid w:val="00BD127A"/>
    <w:rsid w:val="00BD3224"/>
    <w:rsid w:val="00BD5067"/>
    <w:rsid w:val="00BD578D"/>
    <w:rsid w:val="00BE1A17"/>
    <w:rsid w:val="00BE3E67"/>
    <w:rsid w:val="00BE4F6B"/>
    <w:rsid w:val="00BE5489"/>
    <w:rsid w:val="00BE77C9"/>
    <w:rsid w:val="00BF710B"/>
    <w:rsid w:val="00BF7C2D"/>
    <w:rsid w:val="00C04CC5"/>
    <w:rsid w:val="00C06915"/>
    <w:rsid w:val="00C07599"/>
    <w:rsid w:val="00C12F05"/>
    <w:rsid w:val="00C14BCD"/>
    <w:rsid w:val="00C14CFB"/>
    <w:rsid w:val="00C15D57"/>
    <w:rsid w:val="00C22C1D"/>
    <w:rsid w:val="00C259CF"/>
    <w:rsid w:val="00C31DD3"/>
    <w:rsid w:val="00C37A72"/>
    <w:rsid w:val="00C43650"/>
    <w:rsid w:val="00C6414B"/>
    <w:rsid w:val="00C7263F"/>
    <w:rsid w:val="00C77F7A"/>
    <w:rsid w:val="00C82168"/>
    <w:rsid w:val="00C8661D"/>
    <w:rsid w:val="00C86E17"/>
    <w:rsid w:val="00C87822"/>
    <w:rsid w:val="00C9110A"/>
    <w:rsid w:val="00C959B3"/>
    <w:rsid w:val="00CA2303"/>
    <w:rsid w:val="00CA34D8"/>
    <w:rsid w:val="00CA5B9C"/>
    <w:rsid w:val="00CA7207"/>
    <w:rsid w:val="00CB1EC7"/>
    <w:rsid w:val="00CB33D5"/>
    <w:rsid w:val="00CB76F1"/>
    <w:rsid w:val="00CC2FDA"/>
    <w:rsid w:val="00CC372F"/>
    <w:rsid w:val="00CC3A34"/>
    <w:rsid w:val="00CC6D7D"/>
    <w:rsid w:val="00CD1A10"/>
    <w:rsid w:val="00CD329B"/>
    <w:rsid w:val="00CD7522"/>
    <w:rsid w:val="00CD769B"/>
    <w:rsid w:val="00CD7FA6"/>
    <w:rsid w:val="00CE051A"/>
    <w:rsid w:val="00CE4E7B"/>
    <w:rsid w:val="00CE6064"/>
    <w:rsid w:val="00CF036B"/>
    <w:rsid w:val="00CF28BA"/>
    <w:rsid w:val="00CF7EA6"/>
    <w:rsid w:val="00D03204"/>
    <w:rsid w:val="00D04527"/>
    <w:rsid w:val="00D07B5E"/>
    <w:rsid w:val="00D07E63"/>
    <w:rsid w:val="00D13C8D"/>
    <w:rsid w:val="00D31C1C"/>
    <w:rsid w:val="00D45D08"/>
    <w:rsid w:val="00D47095"/>
    <w:rsid w:val="00D50A1C"/>
    <w:rsid w:val="00D5728D"/>
    <w:rsid w:val="00D61EB0"/>
    <w:rsid w:val="00D6431E"/>
    <w:rsid w:val="00D761E6"/>
    <w:rsid w:val="00D76B06"/>
    <w:rsid w:val="00D77957"/>
    <w:rsid w:val="00D81B35"/>
    <w:rsid w:val="00D8629C"/>
    <w:rsid w:val="00D943D7"/>
    <w:rsid w:val="00DA72B8"/>
    <w:rsid w:val="00DB06C7"/>
    <w:rsid w:val="00DB5EF0"/>
    <w:rsid w:val="00DC274A"/>
    <w:rsid w:val="00DC55C6"/>
    <w:rsid w:val="00DD7F1B"/>
    <w:rsid w:val="00DE4187"/>
    <w:rsid w:val="00DF0D2C"/>
    <w:rsid w:val="00E0722D"/>
    <w:rsid w:val="00E109A2"/>
    <w:rsid w:val="00E118ED"/>
    <w:rsid w:val="00E12E3E"/>
    <w:rsid w:val="00E13B6B"/>
    <w:rsid w:val="00E155FF"/>
    <w:rsid w:val="00E15798"/>
    <w:rsid w:val="00E219F4"/>
    <w:rsid w:val="00E21D91"/>
    <w:rsid w:val="00E25B95"/>
    <w:rsid w:val="00E31A00"/>
    <w:rsid w:val="00E33227"/>
    <w:rsid w:val="00E33560"/>
    <w:rsid w:val="00E345B5"/>
    <w:rsid w:val="00E37728"/>
    <w:rsid w:val="00E40129"/>
    <w:rsid w:val="00E50D3B"/>
    <w:rsid w:val="00E5237F"/>
    <w:rsid w:val="00E528C5"/>
    <w:rsid w:val="00E57FC2"/>
    <w:rsid w:val="00E646C9"/>
    <w:rsid w:val="00E6568D"/>
    <w:rsid w:val="00E668D3"/>
    <w:rsid w:val="00E674C9"/>
    <w:rsid w:val="00E831A3"/>
    <w:rsid w:val="00E841F9"/>
    <w:rsid w:val="00E853EA"/>
    <w:rsid w:val="00E85EC7"/>
    <w:rsid w:val="00E90A2F"/>
    <w:rsid w:val="00E93142"/>
    <w:rsid w:val="00E93B47"/>
    <w:rsid w:val="00E954D1"/>
    <w:rsid w:val="00E96964"/>
    <w:rsid w:val="00EB286C"/>
    <w:rsid w:val="00EB40DC"/>
    <w:rsid w:val="00EB46C8"/>
    <w:rsid w:val="00EB7D89"/>
    <w:rsid w:val="00EC52A3"/>
    <w:rsid w:val="00EC7A36"/>
    <w:rsid w:val="00ED1A74"/>
    <w:rsid w:val="00ED21D0"/>
    <w:rsid w:val="00ED57BC"/>
    <w:rsid w:val="00ED7689"/>
    <w:rsid w:val="00EE2398"/>
    <w:rsid w:val="00EE2CEA"/>
    <w:rsid w:val="00EE3E9E"/>
    <w:rsid w:val="00EE5736"/>
    <w:rsid w:val="00EE581D"/>
    <w:rsid w:val="00EF6519"/>
    <w:rsid w:val="00F04FEE"/>
    <w:rsid w:val="00F05DFD"/>
    <w:rsid w:val="00F07F9F"/>
    <w:rsid w:val="00F15E5E"/>
    <w:rsid w:val="00F24123"/>
    <w:rsid w:val="00F3072B"/>
    <w:rsid w:val="00F33DF5"/>
    <w:rsid w:val="00F353B8"/>
    <w:rsid w:val="00F403EF"/>
    <w:rsid w:val="00F40900"/>
    <w:rsid w:val="00F53974"/>
    <w:rsid w:val="00F60669"/>
    <w:rsid w:val="00F606E9"/>
    <w:rsid w:val="00F64DC1"/>
    <w:rsid w:val="00F66ADD"/>
    <w:rsid w:val="00F70C8C"/>
    <w:rsid w:val="00F71C49"/>
    <w:rsid w:val="00F73B13"/>
    <w:rsid w:val="00F817F6"/>
    <w:rsid w:val="00F944F6"/>
    <w:rsid w:val="00FA5885"/>
    <w:rsid w:val="00FA5C3E"/>
    <w:rsid w:val="00FA66EC"/>
    <w:rsid w:val="00FA6E23"/>
    <w:rsid w:val="00FA7FA8"/>
    <w:rsid w:val="00FB087C"/>
    <w:rsid w:val="00FB0904"/>
    <w:rsid w:val="00FB3262"/>
    <w:rsid w:val="00FB4478"/>
    <w:rsid w:val="00FB45B5"/>
    <w:rsid w:val="00FC1CAE"/>
    <w:rsid w:val="00FC1FDB"/>
    <w:rsid w:val="00FC2815"/>
    <w:rsid w:val="00FC606C"/>
    <w:rsid w:val="00FD01D2"/>
    <w:rsid w:val="00FD1503"/>
    <w:rsid w:val="00FD3B94"/>
    <w:rsid w:val="00FD43F5"/>
    <w:rsid w:val="00FD440A"/>
    <w:rsid w:val="00FE1F8F"/>
    <w:rsid w:val="00FE2115"/>
    <w:rsid w:val="00FE6033"/>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84716"/>
  <w15:chartTrackingRefBased/>
  <w15:docId w15:val="{A915AA11-6D93-4072-8051-F827F36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838"/>
    <w:rPr>
      <w:rFonts w:ascii="Arial" w:hAnsi="Arial"/>
      <w:b/>
      <w:bCs/>
      <w:color w:val="FF0000"/>
      <w:sz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D4242"/>
    <w:rPr>
      <w:color w:val="0000FF"/>
      <w:u w:val="single"/>
    </w:rPr>
  </w:style>
  <w:style w:type="paragraph" w:styleId="Textkrper2">
    <w:name w:val="Body Text 2"/>
    <w:basedOn w:val="Standard"/>
    <w:rsid w:val="001727ED"/>
    <w:rPr>
      <w:rFonts w:eastAsia="Times New Roman" w:cs="Arial"/>
      <w:b w:val="0"/>
      <w:bCs w:val="0"/>
      <w:color w:val="auto"/>
      <w:sz w:val="24"/>
      <w:szCs w:val="24"/>
    </w:rPr>
  </w:style>
  <w:style w:type="paragraph" w:customStyle="1" w:styleId="Blocktext1">
    <w:name w:val="Blocktext1"/>
    <w:basedOn w:val="Standard"/>
    <w:rsid w:val="00505591"/>
    <w:pPr>
      <w:suppressAutoHyphens/>
      <w:autoSpaceDE w:val="0"/>
      <w:spacing w:line="240" w:lineRule="atLeast"/>
      <w:ind w:left="708" w:right="4032"/>
      <w:jc w:val="both"/>
    </w:pPr>
    <w:rPr>
      <w:rFonts w:ascii="Times" w:eastAsia="Times New Roman" w:hAnsi="Times" w:cs="Times"/>
      <w:b w:val="0"/>
      <w:bCs w:val="0"/>
      <w:color w:val="000000"/>
    </w:rPr>
  </w:style>
  <w:style w:type="paragraph" w:styleId="Sprechblasentext">
    <w:name w:val="Balloon Text"/>
    <w:basedOn w:val="Standard"/>
    <w:semiHidden/>
    <w:rsid w:val="005A0D92"/>
    <w:rPr>
      <w:rFonts w:ascii="Tahoma" w:hAnsi="Tahoma" w:cs="Tahoma"/>
      <w:sz w:val="16"/>
      <w:szCs w:val="16"/>
    </w:rPr>
  </w:style>
  <w:style w:type="character" w:customStyle="1" w:styleId="NichtaufgelsteErwhnung1">
    <w:name w:val="Nicht aufgelöste Erwähnung1"/>
    <w:uiPriority w:val="99"/>
    <w:semiHidden/>
    <w:unhideWhenUsed/>
    <w:rsid w:val="001C6474"/>
    <w:rPr>
      <w:color w:val="605E5C"/>
      <w:shd w:val="clear" w:color="auto" w:fill="E1DFDD"/>
    </w:rPr>
  </w:style>
  <w:style w:type="character" w:styleId="Kommentarzeichen">
    <w:name w:val="annotation reference"/>
    <w:uiPriority w:val="99"/>
    <w:semiHidden/>
    <w:unhideWhenUsed/>
    <w:rsid w:val="00BC11E1"/>
    <w:rPr>
      <w:sz w:val="16"/>
      <w:szCs w:val="16"/>
    </w:rPr>
  </w:style>
  <w:style w:type="paragraph" w:styleId="Kommentartext">
    <w:name w:val="annotation text"/>
    <w:basedOn w:val="Standard"/>
    <w:link w:val="KommentartextZchn"/>
    <w:uiPriority w:val="99"/>
    <w:semiHidden/>
    <w:unhideWhenUsed/>
    <w:rsid w:val="00BC11E1"/>
    <w:rPr>
      <w:sz w:val="20"/>
    </w:rPr>
  </w:style>
  <w:style w:type="character" w:customStyle="1" w:styleId="KommentartextZchn">
    <w:name w:val="Kommentartext Zchn"/>
    <w:link w:val="Kommentartext"/>
    <w:uiPriority w:val="99"/>
    <w:semiHidden/>
    <w:rsid w:val="00BC11E1"/>
    <w:rPr>
      <w:rFonts w:ascii="Arial" w:hAnsi="Arial"/>
      <w:b/>
      <w:bCs/>
      <w:color w:val="FF0000"/>
      <w:lang w:eastAsia="zh-CN"/>
    </w:rPr>
  </w:style>
  <w:style w:type="paragraph" w:styleId="Kommentarthema">
    <w:name w:val="annotation subject"/>
    <w:basedOn w:val="Kommentartext"/>
    <w:next w:val="Kommentartext"/>
    <w:link w:val="KommentarthemaZchn"/>
    <w:uiPriority w:val="99"/>
    <w:semiHidden/>
    <w:unhideWhenUsed/>
    <w:rsid w:val="00BC11E1"/>
  </w:style>
  <w:style w:type="character" w:customStyle="1" w:styleId="KommentarthemaZchn">
    <w:name w:val="Kommentarthema Zchn"/>
    <w:basedOn w:val="KommentartextZchn"/>
    <w:link w:val="Kommentarthema"/>
    <w:uiPriority w:val="99"/>
    <w:semiHidden/>
    <w:rsid w:val="00BC11E1"/>
    <w:rPr>
      <w:rFonts w:ascii="Arial" w:hAnsi="Arial"/>
      <w:b/>
      <w:bCs/>
      <w:color w:val="FF0000"/>
      <w:lang w:eastAsia="zh-CN"/>
    </w:rPr>
  </w:style>
  <w:style w:type="character" w:styleId="NichtaufgelsteErwhnung">
    <w:name w:val="Unresolved Mention"/>
    <w:basedOn w:val="Absatz-Standardschriftart"/>
    <w:uiPriority w:val="99"/>
    <w:semiHidden/>
    <w:unhideWhenUsed/>
    <w:rsid w:val="00CD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rketing@tis-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s-gmbh.de" TargetMode="External"/><Relationship Id="rId5" Type="http://schemas.openxmlformats.org/officeDocument/2006/relationships/hyperlink" Target="http://www.gustke-logistik.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9121</CharactersWithSpaces>
  <SharedDoc>false</SharedDoc>
  <HLinks>
    <vt:vector size="18" baseType="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4980815</vt:i4>
      </vt:variant>
      <vt:variant>
        <vt:i4>0</vt:i4>
      </vt:variant>
      <vt:variant>
        <vt:i4>0</vt:i4>
      </vt:variant>
      <vt:variant>
        <vt:i4>5</vt:i4>
      </vt:variant>
      <vt:variant>
        <vt:lpwstr>http://www.boll-spedition.de/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Marcus Walter</dc:creator>
  <cp:keywords/>
  <dc:description/>
  <cp:lastModifiedBy>Marcus Walter</cp:lastModifiedBy>
  <cp:revision>2</cp:revision>
  <dcterms:created xsi:type="dcterms:W3CDTF">2021-06-17T05:37:00Z</dcterms:created>
  <dcterms:modified xsi:type="dcterms:W3CDTF">2021-06-17T05:37:00Z</dcterms:modified>
</cp:coreProperties>
</file>