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636F5" w14:textId="77777777" w:rsidR="00F22B9D" w:rsidRDefault="00F22B9D" w:rsidP="00F22B9D">
      <w:pPr>
        <w:pStyle w:val="StandardWeb"/>
        <w:rPr>
          <w:rFonts w:ascii="Arial" w:eastAsiaTheme="minorHAnsi" w:hAnsi="Arial" w:cs="Arial"/>
          <w:b/>
          <w:bCs/>
          <w:iCs/>
          <w:sz w:val="26"/>
          <w:szCs w:val="26"/>
          <w:lang w:eastAsia="en-US"/>
        </w:rPr>
      </w:pPr>
    </w:p>
    <w:p w14:paraId="06404EBB" w14:textId="73D65FCD" w:rsidR="00F22B9D" w:rsidRPr="00BB39D4" w:rsidRDefault="00F22B9D" w:rsidP="00F22B9D">
      <w:pPr>
        <w:pStyle w:val="StandardWeb"/>
        <w:rPr>
          <w:rFonts w:ascii="Arial" w:eastAsiaTheme="minorHAnsi" w:hAnsi="Arial" w:cs="Arial"/>
          <w:b/>
          <w:bCs/>
          <w:iCs/>
          <w:sz w:val="26"/>
          <w:szCs w:val="26"/>
          <w:lang w:eastAsia="en-US"/>
        </w:rPr>
      </w:pPr>
      <w:r w:rsidRPr="00BB39D4">
        <w:rPr>
          <w:rFonts w:ascii="Arial" w:eastAsiaTheme="minorHAnsi" w:hAnsi="Arial" w:cs="Arial"/>
          <w:b/>
          <w:bCs/>
          <w:iCs/>
          <w:sz w:val="26"/>
          <w:szCs w:val="26"/>
          <w:lang w:eastAsia="en-US"/>
        </w:rPr>
        <w:t>Pressemitteilun</w:t>
      </w:r>
      <w:r>
        <w:rPr>
          <w:rFonts w:ascii="Arial" w:eastAsiaTheme="minorHAnsi" w:hAnsi="Arial" w:cs="Arial"/>
          <w:b/>
          <w:bCs/>
          <w:iCs/>
          <w:sz w:val="26"/>
          <w:szCs w:val="26"/>
          <w:lang w:eastAsia="en-US"/>
        </w:rPr>
        <w:t>g</w:t>
      </w:r>
    </w:p>
    <w:p w14:paraId="1CA12E2C" w14:textId="39C4EB09" w:rsidR="00451222" w:rsidRPr="002458A8" w:rsidRDefault="002458A8" w:rsidP="002458A8">
      <w:pPr>
        <w:pStyle w:val="StandardWeb"/>
        <w:spacing w:after="0" w:afterAutospacing="0"/>
        <w:rPr>
          <w:rFonts w:ascii="Arial" w:hAnsi="Arial" w:cs="Arial"/>
          <w:b/>
          <w:bCs/>
          <w:iCs/>
        </w:rPr>
      </w:pPr>
      <w:r w:rsidRPr="002458A8">
        <w:rPr>
          <w:rFonts w:ascii="Arial" w:hAnsi="Arial" w:cs="Arial"/>
          <w:b/>
          <w:bCs/>
          <w:iCs/>
        </w:rPr>
        <w:t>Neuer Datenkonverter: von der Tabelle zu</w:t>
      </w:r>
      <w:r w:rsidR="00B9214C">
        <w:rPr>
          <w:rFonts w:ascii="Arial" w:hAnsi="Arial" w:cs="Arial"/>
          <w:b/>
          <w:bCs/>
          <w:iCs/>
        </w:rPr>
        <w:t>r</w:t>
      </w:r>
      <w:r w:rsidRPr="002458A8">
        <w:rPr>
          <w:rFonts w:ascii="Arial" w:hAnsi="Arial" w:cs="Arial"/>
          <w:b/>
          <w:bCs/>
          <w:iCs/>
        </w:rPr>
        <w:t xml:space="preserve"> Zollanmeldung in Minutenschnelle</w:t>
      </w:r>
    </w:p>
    <w:p w14:paraId="3B94114F" w14:textId="2AC0FD40" w:rsidR="00AB6872" w:rsidRPr="00E543F3" w:rsidRDefault="00AB6872" w:rsidP="00995893">
      <w:pPr>
        <w:pStyle w:val="StandardWeb"/>
        <w:spacing w:before="0" w:beforeAutospacing="0"/>
        <w:rPr>
          <w:rFonts w:ascii="Arial" w:hAnsi="Arial" w:cs="Arial"/>
          <w:bCs/>
          <w:i/>
          <w:iCs/>
          <w:sz w:val="22"/>
          <w:szCs w:val="22"/>
        </w:rPr>
      </w:pPr>
      <w:r w:rsidRPr="00E543F3">
        <w:rPr>
          <w:rFonts w:ascii="Arial" w:hAnsi="Arial" w:cs="Arial"/>
          <w:bCs/>
          <w:i/>
          <w:iCs/>
          <w:sz w:val="22"/>
          <w:szCs w:val="22"/>
        </w:rPr>
        <w:t>++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2458A8">
        <w:rPr>
          <w:rFonts w:ascii="Arial" w:hAnsi="Arial" w:cs="Arial"/>
          <w:bCs/>
          <w:i/>
          <w:iCs/>
          <w:sz w:val="22"/>
          <w:szCs w:val="22"/>
        </w:rPr>
        <w:t xml:space="preserve">Einfache Lösung für </w:t>
      </w:r>
      <w:r w:rsidR="00F244DB">
        <w:rPr>
          <w:rFonts w:ascii="Arial" w:hAnsi="Arial" w:cs="Arial"/>
          <w:bCs/>
          <w:i/>
          <w:iCs/>
          <w:sz w:val="22"/>
          <w:szCs w:val="22"/>
        </w:rPr>
        <w:t>Exceltabell</w:t>
      </w:r>
      <w:r w:rsidR="002458A8">
        <w:rPr>
          <w:rFonts w:ascii="Arial" w:hAnsi="Arial" w:cs="Arial"/>
          <w:bCs/>
          <w:i/>
          <w:iCs/>
          <w:sz w:val="22"/>
          <w:szCs w:val="22"/>
        </w:rPr>
        <w:t>en – bis zu 25 Prozent Produktivitätssteigerungen ++</w:t>
      </w:r>
    </w:p>
    <w:p w14:paraId="1B6224A6" w14:textId="1B05F0E5" w:rsidR="00E6743A" w:rsidRDefault="002458A8" w:rsidP="00D84936">
      <w:pPr>
        <w:pStyle w:val="StandardWeb"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458A8">
        <w:rPr>
          <w:rFonts w:ascii="Arial" w:eastAsiaTheme="minorHAnsi" w:hAnsi="Arial" w:cs="Arial"/>
          <w:sz w:val="22"/>
          <w:szCs w:val="22"/>
          <w:lang w:eastAsia="en-US"/>
        </w:rPr>
        <w:t>Hamburg 1</w:t>
      </w:r>
      <w:r w:rsidR="006B0286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0207F6">
        <w:rPr>
          <w:rFonts w:ascii="Arial" w:eastAsiaTheme="minorHAnsi" w:hAnsi="Arial" w:cs="Arial"/>
          <w:sz w:val="22"/>
          <w:szCs w:val="22"/>
          <w:lang w:eastAsia="en-US"/>
        </w:rPr>
        <w:t>.02.</w:t>
      </w:r>
      <w:r w:rsidRPr="002458A8">
        <w:rPr>
          <w:rFonts w:ascii="Arial" w:eastAsiaTheme="minorHAnsi" w:hAnsi="Arial" w:cs="Arial"/>
          <w:sz w:val="22"/>
          <w:szCs w:val="22"/>
          <w:lang w:eastAsia="en-US"/>
        </w:rPr>
        <w:t>21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- </w:t>
      </w:r>
      <w:r w:rsidR="0071716B" w:rsidRPr="0099589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Bei der Abbildung von Zollprozessen steigt </w:t>
      </w:r>
      <w:r w:rsidR="0057189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bei den Unternehmen</w:t>
      </w:r>
      <w:r w:rsidR="0071716B" w:rsidRPr="0099589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der Bedarf, vorhandene Excel</w:t>
      </w:r>
      <w:r w:rsidR="0057189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- oder C</w:t>
      </w:r>
      <w:r w:rsidR="000A174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SV-D</w:t>
      </w:r>
      <w:r w:rsidR="0071716B" w:rsidRPr="0099589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aten </w:t>
      </w:r>
      <w:r w:rsidR="0057668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in </w:t>
      </w:r>
      <w:r w:rsidR="00EC6AD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die </w:t>
      </w:r>
      <w:r w:rsidR="0057668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</w:t>
      </w:r>
      <w:r w:rsidR="009B7A7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ollanwendungen </w:t>
      </w:r>
      <w:r w:rsidR="0071716B" w:rsidRPr="0099589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zu übernehmen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und so</w:t>
      </w:r>
      <w:r w:rsidR="000A174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Doppelerfassungen zu vermeiden</w:t>
      </w:r>
      <w:r w:rsidR="0071716B" w:rsidRPr="0099589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. </w:t>
      </w:r>
      <w:r w:rsidR="00E6743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Das Hamburger Softwarehaus </w:t>
      </w:r>
      <w:r w:rsidR="00E6743A" w:rsidRPr="0099589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DAKOSY hat diese Marktanforderung aufgenommen und </w:t>
      </w:r>
      <w:r w:rsidR="0057189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jetzt </w:t>
      </w:r>
      <w:r w:rsidR="00E6743A" w:rsidRPr="0099589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mit </w:t>
      </w:r>
      <w:r w:rsidR="00E6743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„D</w:t>
      </w:r>
      <w:r w:rsidR="00E6743A" w:rsidRPr="00E6743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rag&amp;Map Customs</w:t>
      </w:r>
      <w:r w:rsidR="00E6743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“</w:t>
      </w:r>
      <w:r w:rsidR="00E6743A" w:rsidRPr="00E6743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E6743A" w:rsidRPr="0099589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ein webbasierte</w:t>
      </w:r>
      <w:r w:rsidR="00E6743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s,</w:t>
      </w:r>
      <w:r w:rsidR="00E6743A" w:rsidRPr="0099589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plattformunabhängige</w:t>
      </w:r>
      <w:r w:rsidR="00E6743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</w:t>
      </w:r>
      <w:r w:rsidR="00E6743A" w:rsidRPr="0099589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E6743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Konvertierungstool</w:t>
      </w:r>
      <w:r w:rsidR="00E6743A" w:rsidRPr="0099589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geschaffen.</w:t>
      </w:r>
    </w:p>
    <w:p w14:paraId="68293527" w14:textId="4439BCBB" w:rsidR="00571892" w:rsidRDefault="00E6743A" w:rsidP="00E6743A">
      <w:pPr>
        <w:rPr>
          <w:rFonts w:ascii="Arial" w:hAnsi="Arial" w:cs="Arial"/>
        </w:rPr>
      </w:pPr>
      <w:r>
        <w:t>„</w:t>
      </w:r>
      <w:r w:rsidRPr="00D84936">
        <w:rPr>
          <w:rFonts w:ascii="Arial" w:hAnsi="Arial" w:cs="Arial"/>
        </w:rPr>
        <w:t xml:space="preserve">Unsere neue </w:t>
      </w:r>
      <w:r>
        <w:rPr>
          <w:rFonts w:ascii="Arial" w:hAnsi="Arial" w:cs="Arial"/>
        </w:rPr>
        <w:t>digitale Lösung</w:t>
      </w:r>
      <w:r w:rsidRPr="00D84936">
        <w:rPr>
          <w:rFonts w:ascii="Arial" w:hAnsi="Arial" w:cs="Arial"/>
        </w:rPr>
        <w:t xml:space="preserve"> ermöglicht es Speditionen, Logistikern</w:t>
      </w:r>
      <w:r w:rsidR="00D46FC5">
        <w:rPr>
          <w:rFonts w:ascii="Arial" w:hAnsi="Arial" w:cs="Arial"/>
        </w:rPr>
        <w:t xml:space="preserve">, Handels- und </w:t>
      </w:r>
      <w:r w:rsidRPr="00D84936">
        <w:rPr>
          <w:rFonts w:ascii="Arial" w:hAnsi="Arial" w:cs="Arial"/>
        </w:rPr>
        <w:t>Industrieunternehmen</w:t>
      </w:r>
      <w:r>
        <w:rPr>
          <w:rFonts w:ascii="Arial" w:hAnsi="Arial" w:cs="Arial"/>
        </w:rPr>
        <w:t>,</w:t>
      </w:r>
      <w:r w:rsidRPr="00D84936">
        <w:rPr>
          <w:rFonts w:ascii="Arial" w:hAnsi="Arial" w:cs="Arial"/>
        </w:rPr>
        <w:t xml:space="preserve"> selbstständig und flexibel in Minutenschnelle auf Basis einer Excel-</w:t>
      </w:r>
      <w:r>
        <w:rPr>
          <w:rFonts w:ascii="Arial" w:hAnsi="Arial" w:cs="Arial"/>
        </w:rPr>
        <w:t xml:space="preserve"> oder CSV-Dateien</w:t>
      </w:r>
      <w:r w:rsidRPr="00D84936">
        <w:rPr>
          <w:rFonts w:ascii="Arial" w:hAnsi="Arial" w:cs="Arial"/>
        </w:rPr>
        <w:t xml:space="preserve"> eine beliebige Zollanmeldung zu generieren“, umreißt Simon Lembke, </w:t>
      </w:r>
      <w:r>
        <w:rPr>
          <w:rFonts w:ascii="Arial" w:hAnsi="Arial" w:cs="Arial"/>
        </w:rPr>
        <w:t xml:space="preserve">Abteilungsleiter Zoll- und Speditionsanwendungen bei </w:t>
      </w:r>
      <w:r w:rsidRPr="00D84936">
        <w:rPr>
          <w:rFonts w:ascii="Arial" w:hAnsi="Arial" w:cs="Arial"/>
        </w:rPr>
        <w:t xml:space="preserve">DAKOSY, das Produkt. </w:t>
      </w:r>
      <w:r>
        <w:rPr>
          <w:rFonts w:ascii="Arial" w:hAnsi="Arial" w:cs="Arial"/>
        </w:rPr>
        <w:t xml:space="preserve">Erste Testläufe mit Anwendern zeigen, dass diese Produktionssteigerungen von 20 bis 25 Prozent erreichen. </w:t>
      </w:r>
      <w:r w:rsidR="002E3B6F">
        <w:rPr>
          <w:rFonts w:ascii="Arial" w:hAnsi="Arial" w:cs="Arial"/>
        </w:rPr>
        <w:t>Neben der Zeitersparnis berichten die Pilotkunden von einer</w:t>
      </w:r>
      <w:r w:rsidR="002458A8">
        <w:rPr>
          <w:rFonts w:ascii="Arial" w:hAnsi="Arial" w:cs="Arial"/>
        </w:rPr>
        <w:t xml:space="preserve"> signifikanten </w:t>
      </w:r>
      <w:r w:rsidR="002E3B6F">
        <w:rPr>
          <w:rFonts w:ascii="Arial" w:hAnsi="Arial" w:cs="Arial"/>
        </w:rPr>
        <w:t xml:space="preserve">Verbesserung der „perfect order rate“, da sich durch die hohe Datenqualität zollbedingte Verzögerungen deutlich reduzieren lassen. </w:t>
      </w:r>
    </w:p>
    <w:p w14:paraId="56D6F6A4" w14:textId="06E421BA" w:rsidR="00D46FC5" w:rsidRDefault="00D46FC5" w:rsidP="00D46F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Konvertierungsplattform kommt ohne Programmier- oder umfangreichen </w:t>
      </w:r>
      <w:r w:rsidRPr="002458A8">
        <w:rPr>
          <w:rFonts w:ascii="Arial" w:hAnsi="Arial" w:cs="Arial"/>
        </w:rPr>
        <w:t>Schulungsaufwand aus. In „Drag&amp;Map Customs“ lädt der Nutzer seine Sendungsdaten für</w:t>
      </w:r>
      <w:r w:rsidRPr="00D84936">
        <w:rPr>
          <w:rFonts w:ascii="Arial" w:hAnsi="Arial" w:cs="Arial"/>
        </w:rPr>
        <w:t xml:space="preserve"> die Zollanmeldung i</w:t>
      </w:r>
      <w:r>
        <w:rPr>
          <w:rFonts w:ascii="Arial" w:hAnsi="Arial" w:cs="Arial"/>
        </w:rPr>
        <w:t>m Excel- oder CSV-</w:t>
      </w:r>
      <w:r w:rsidR="002458A8">
        <w:rPr>
          <w:rFonts w:ascii="Arial" w:hAnsi="Arial" w:cs="Arial"/>
        </w:rPr>
        <w:t>Format</w:t>
      </w:r>
      <w:r w:rsidR="00571892">
        <w:rPr>
          <w:rFonts w:ascii="Arial" w:hAnsi="Arial" w:cs="Arial"/>
        </w:rPr>
        <w:t xml:space="preserve"> </w:t>
      </w:r>
      <w:r w:rsidRPr="00D84936">
        <w:rPr>
          <w:rFonts w:ascii="Arial" w:hAnsi="Arial" w:cs="Arial"/>
        </w:rPr>
        <w:t xml:space="preserve">hoch. Dabei zieht er die Tabelle einfach per Drag &amp; Drop in den </w:t>
      </w:r>
      <w:r w:rsidR="00571892">
        <w:rPr>
          <w:rFonts w:ascii="Arial" w:hAnsi="Arial" w:cs="Arial"/>
        </w:rPr>
        <w:t>Interne</w:t>
      </w:r>
      <w:r w:rsidR="002458A8">
        <w:rPr>
          <w:rFonts w:ascii="Arial" w:hAnsi="Arial" w:cs="Arial"/>
        </w:rPr>
        <w:t>t</w:t>
      </w:r>
      <w:r w:rsidR="00571892">
        <w:rPr>
          <w:rFonts w:ascii="Arial" w:hAnsi="Arial" w:cs="Arial"/>
        </w:rPr>
        <w:t>b</w:t>
      </w:r>
      <w:r w:rsidRPr="00D84936">
        <w:rPr>
          <w:rFonts w:ascii="Arial" w:hAnsi="Arial" w:cs="Arial"/>
        </w:rPr>
        <w:t>rowser. Dort wird ausgewählt, welche Spalten (z. B. für die Ausfuhranmeldung, Versandanmeldung) relevant sind und mit den entsprechenden Zollfeldern wie Warentarifnummer, Warenwert oder Rohmasse belegt. Per Mausklick wird der Vorgang</w:t>
      </w:r>
      <w:r>
        <w:rPr>
          <w:rFonts w:ascii="Arial" w:hAnsi="Arial" w:cs="Arial"/>
        </w:rPr>
        <w:t xml:space="preserve"> in</w:t>
      </w:r>
      <w:r w:rsidRPr="00D84936">
        <w:rPr>
          <w:rFonts w:ascii="Arial" w:hAnsi="Arial" w:cs="Arial"/>
        </w:rPr>
        <w:t xml:space="preserve"> Minuten</w:t>
      </w:r>
      <w:r>
        <w:rPr>
          <w:rFonts w:ascii="Arial" w:hAnsi="Arial" w:cs="Arial"/>
        </w:rPr>
        <w:t>schnelle</w:t>
      </w:r>
      <w:r w:rsidR="00571892">
        <w:rPr>
          <w:rFonts w:ascii="Arial" w:hAnsi="Arial" w:cs="Arial"/>
        </w:rPr>
        <w:t xml:space="preserve"> </w:t>
      </w:r>
      <w:r w:rsidRPr="00D84936">
        <w:rPr>
          <w:rFonts w:ascii="Arial" w:hAnsi="Arial" w:cs="Arial"/>
        </w:rPr>
        <w:t xml:space="preserve">abgeschlossen. </w:t>
      </w:r>
    </w:p>
    <w:p w14:paraId="2C92EAD8" w14:textId="560D26D9" w:rsidR="00D46FC5" w:rsidRPr="00D84936" w:rsidRDefault="00D46FC5" w:rsidP="00D46FC5">
      <w:pPr>
        <w:rPr>
          <w:rFonts w:ascii="Arial" w:hAnsi="Arial" w:cs="Arial"/>
        </w:rPr>
      </w:pPr>
      <w:r w:rsidRPr="00D84936">
        <w:rPr>
          <w:rFonts w:ascii="Arial" w:hAnsi="Arial" w:cs="Arial"/>
        </w:rPr>
        <w:t>Durch das individuelle Anlegen von Templates bei gleich strukturierten Auftragsdaten oder Kundensituationen</w:t>
      </w:r>
      <w:r w:rsidR="00571892">
        <w:rPr>
          <w:rFonts w:ascii="Arial" w:hAnsi="Arial" w:cs="Arial"/>
        </w:rPr>
        <w:t xml:space="preserve"> sowie der Möglichkeit, Stammdaten aus der Zollsoftware mit einzubeziehen,</w:t>
      </w:r>
      <w:r w:rsidRPr="00D84936">
        <w:rPr>
          <w:rFonts w:ascii="Arial" w:hAnsi="Arial" w:cs="Arial"/>
        </w:rPr>
        <w:t xml:space="preserve"> lässt sich die Effizienz weiter steigern. Die Validierung der Eingaben erfolgt im Anschluss automatisch in der Zollsoftware ZODIAK GE, in der </w:t>
      </w:r>
      <w:r>
        <w:rPr>
          <w:rFonts w:ascii="Arial" w:hAnsi="Arial" w:cs="Arial"/>
        </w:rPr>
        <w:t xml:space="preserve">die angelegten Zollanträge auch durch zusätzliche Informationen </w:t>
      </w:r>
      <w:r w:rsidRPr="00D84936">
        <w:rPr>
          <w:rFonts w:ascii="Arial" w:hAnsi="Arial" w:cs="Arial"/>
        </w:rPr>
        <w:t>ergänz</w:t>
      </w:r>
      <w:r>
        <w:rPr>
          <w:rFonts w:ascii="Arial" w:hAnsi="Arial" w:cs="Arial"/>
        </w:rPr>
        <w:t>t</w:t>
      </w:r>
      <w:r w:rsidRPr="00D84936">
        <w:rPr>
          <w:rFonts w:ascii="Arial" w:hAnsi="Arial" w:cs="Arial"/>
        </w:rPr>
        <w:t xml:space="preserve"> und korrigier</w:t>
      </w:r>
      <w:r>
        <w:rPr>
          <w:rFonts w:ascii="Arial" w:hAnsi="Arial" w:cs="Arial"/>
        </w:rPr>
        <w:t>t werden können</w:t>
      </w:r>
      <w:r w:rsidRPr="00D84936">
        <w:rPr>
          <w:rFonts w:ascii="Arial" w:hAnsi="Arial" w:cs="Arial"/>
        </w:rPr>
        <w:t xml:space="preserve">. </w:t>
      </w:r>
    </w:p>
    <w:p w14:paraId="4A615D05" w14:textId="6CBD47F3" w:rsidR="000A1745" w:rsidRDefault="00571892" w:rsidP="005718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Bedarf identifizierte DAKOSY durch einen intensiven Austausch mit der Branche. Lembke berichtet: „Unserer Erfahrung nach werden </w:t>
      </w:r>
      <w:r w:rsidR="00E6743A" w:rsidRPr="00D84936">
        <w:rPr>
          <w:rFonts w:ascii="Arial" w:hAnsi="Arial" w:cs="Arial"/>
        </w:rPr>
        <w:t xml:space="preserve">in der Speditionspraxis häufig </w:t>
      </w:r>
      <w:r w:rsidR="00E6743A">
        <w:rPr>
          <w:rFonts w:ascii="Arial" w:hAnsi="Arial" w:cs="Arial"/>
        </w:rPr>
        <w:t xml:space="preserve">auftragsbezogene Daten in Form von Excel-Dateien </w:t>
      </w:r>
      <w:r w:rsidR="00E6743A" w:rsidRPr="00D84936">
        <w:rPr>
          <w:rFonts w:ascii="Arial" w:hAnsi="Arial" w:cs="Arial"/>
        </w:rPr>
        <w:t xml:space="preserve">verschickt, die von Kunde zu Kunde und manchmal sogar von Auftrag zu Auftrag </w:t>
      </w:r>
      <w:r w:rsidR="00E6743A">
        <w:rPr>
          <w:rFonts w:ascii="Arial" w:hAnsi="Arial" w:cs="Arial"/>
        </w:rPr>
        <w:t>variieren</w:t>
      </w:r>
      <w:r w:rsidR="00E6743A" w:rsidRPr="00D84936">
        <w:rPr>
          <w:rFonts w:ascii="Arial" w:hAnsi="Arial" w:cs="Arial"/>
        </w:rPr>
        <w:t xml:space="preserve">. Fest programmierte </w:t>
      </w:r>
      <w:r w:rsidR="00D46FC5">
        <w:rPr>
          <w:rFonts w:ascii="Arial" w:hAnsi="Arial" w:cs="Arial"/>
        </w:rPr>
        <w:t xml:space="preserve">Lösungen </w:t>
      </w:r>
      <w:r w:rsidR="00E6743A" w:rsidRPr="00D84936">
        <w:rPr>
          <w:rFonts w:ascii="Arial" w:hAnsi="Arial" w:cs="Arial"/>
        </w:rPr>
        <w:t>helfen nicht weiter, da sie nicht flexibel auf die Verschiebung von Spalten und Inhalten reagieren können.</w:t>
      </w:r>
      <w:r>
        <w:rPr>
          <w:rFonts w:ascii="Arial" w:hAnsi="Arial" w:cs="Arial"/>
        </w:rPr>
        <w:t xml:space="preserve">“ </w:t>
      </w:r>
    </w:p>
    <w:p w14:paraId="4FF72C50" w14:textId="661EE0BA" w:rsidR="00E6743A" w:rsidRDefault="000A1745" w:rsidP="0057189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Der Trend zu der steigenden Nachfrage</w:t>
      </w:r>
      <w:r w:rsidR="00F244D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Excel- und CSV-Dateien </w:t>
      </w:r>
      <w:r w:rsidR="00F244DB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Zollanmeldungen zu konvertieren</w:t>
      </w:r>
      <w:r w:rsidR="00FF15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458A8">
        <w:rPr>
          <w:rFonts w:ascii="Arial" w:hAnsi="Arial" w:cs="Arial"/>
        </w:rPr>
        <w:t>er</w:t>
      </w:r>
      <w:r>
        <w:rPr>
          <w:rFonts w:ascii="Arial" w:hAnsi="Arial" w:cs="Arial"/>
        </w:rPr>
        <w:t>scheint zwar auf den ersten Blick überra</w:t>
      </w:r>
      <w:r w:rsidR="00CE4EBC">
        <w:rPr>
          <w:rFonts w:ascii="Arial" w:hAnsi="Arial" w:cs="Arial"/>
        </w:rPr>
        <w:t>schend, da es wesentlich</w:t>
      </w:r>
      <w:r>
        <w:rPr>
          <w:rFonts w:ascii="Arial" w:hAnsi="Arial" w:cs="Arial"/>
        </w:rPr>
        <w:t xml:space="preserve"> </w:t>
      </w:r>
      <w:r w:rsidRPr="002458A8">
        <w:rPr>
          <w:rFonts w:ascii="Arial" w:hAnsi="Arial" w:cs="Arial"/>
        </w:rPr>
        <w:t xml:space="preserve">jüngere </w:t>
      </w:r>
      <w:r w:rsidRPr="00F244DB">
        <w:rPr>
          <w:rFonts w:ascii="Arial" w:hAnsi="Arial" w:cs="Arial"/>
        </w:rPr>
        <w:t>Dateiformate wie JSON oder standardisierte XML-Schnittstellen zur Weitergabe von Daten gibt</w:t>
      </w:r>
      <w:r w:rsidR="00CE4EBC" w:rsidRPr="00F244DB">
        <w:rPr>
          <w:rFonts w:ascii="Arial" w:hAnsi="Arial" w:cs="Arial"/>
        </w:rPr>
        <w:t xml:space="preserve">. Doch die Praxis zeigt, dass </w:t>
      </w:r>
      <w:r w:rsidR="00F244DB" w:rsidRPr="00F244DB">
        <w:rPr>
          <w:rFonts w:ascii="Arial" w:hAnsi="Arial" w:cs="Arial"/>
        </w:rPr>
        <w:t>Excel und CSV-</w:t>
      </w:r>
      <w:r w:rsidR="00CE4EBC" w:rsidRPr="00F244DB">
        <w:rPr>
          <w:rFonts w:ascii="Arial" w:hAnsi="Arial" w:cs="Arial"/>
        </w:rPr>
        <w:t xml:space="preserve">Daten </w:t>
      </w:r>
      <w:r w:rsidR="00F244DB" w:rsidRPr="00F244DB">
        <w:rPr>
          <w:rFonts w:ascii="Arial" w:hAnsi="Arial" w:cs="Arial"/>
        </w:rPr>
        <w:t>im Unternehmensalltag häufig noch die gängigen Formate sind.</w:t>
      </w:r>
      <w:r w:rsidR="00F244DB">
        <w:rPr>
          <w:rFonts w:ascii="Arial" w:hAnsi="Arial" w:cs="Arial"/>
          <w:b/>
          <w:bCs/>
        </w:rPr>
        <w:t xml:space="preserve"> </w:t>
      </w:r>
    </w:p>
    <w:p w14:paraId="2D19E55E" w14:textId="55812329" w:rsidR="002458A8" w:rsidRDefault="002458A8" w:rsidP="00571892">
      <w:pPr>
        <w:rPr>
          <w:rFonts w:ascii="Arial" w:hAnsi="Arial" w:cs="Arial"/>
          <w:b/>
          <w:bCs/>
        </w:rPr>
      </w:pPr>
    </w:p>
    <w:p w14:paraId="11A8CA9E" w14:textId="77777777" w:rsidR="00E83DAB" w:rsidRDefault="00E83DAB" w:rsidP="00571892">
      <w:pPr>
        <w:rPr>
          <w:rFonts w:ascii="Arial" w:hAnsi="Arial" w:cs="Arial"/>
          <w:b/>
          <w:bCs/>
          <w:noProof/>
        </w:rPr>
      </w:pPr>
    </w:p>
    <w:p w14:paraId="562EB7D5" w14:textId="09FB884E" w:rsidR="002458A8" w:rsidRDefault="00E83DAB" w:rsidP="005718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69FE109" wp14:editId="14FB5BC0">
            <wp:extent cx="2514600" cy="1885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2040" cy="18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022B4" w14:textId="78A0432E" w:rsidR="00E83DAB" w:rsidRDefault="00E83DAB" w:rsidP="00EA0352">
      <w:pPr>
        <w:pStyle w:val="StandardWeb"/>
        <w:rPr>
          <w:rStyle w:val="Hervorhebung"/>
          <w:rFonts w:ascii="Arial" w:hAnsi="Arial" w:cs="Arial"/>
          <w:sz w:val="20"/>
          <w:szCs w:val="20"/>
        </w:rPr>
      </w:pPr>
      <w:r>
        <w:rPr>
          <w:rStyle w:val="Hervorhebung"/>
          <w:rFonts w:ascii="Arial" w:hAnsi="Arial" w:cs="Arial"/>
          <w:sz w:val="20"/>
          <w:szCs w:val="20"/>
        </w:rPr>
        <w:t xml:space="preserve">Bildunterschrift: Erste Testläufe mit Anwendern zeigen, dass diese Produktionssteigerungen von 20 bis 25 Prozent erreichen. 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Style w:val="Hervorhebung"/>
          <w:rFonts w:ascii="Arial" w:hAnsi="Arial" w:cs="Arial"/>
          <w:sz w:val="20"/>
          <w:szCs w:val="20"/>
        </w:rPr>
        <w:t>Bildnachweis: DAKOSY</w:t>
      </w:r>
    </w:p>
    <w:p w14:paraId="1D0AA131" w14:textId="5134DBC6" w:rsidR="00F50140" w:rsidRPr="00AB6872" w:rsidRDefault="00F50140" w:rsidP="00EA0352">
      <w:pPr>
        <w:pStyle w:val="StandardWeb"/>
        <w:rPr>
          <w:rFonts w:ascii="Arial" w:hAnsi="Arial" w:cs="Arial"/>
          <w:i/>
          <w:iCs/>
          <w:sz w:val="22"/>
          <w:szCs w:val="22"/>
        </w:rPr>
      </w:pPr>
      <w:r w:rsidRPr="00AB6872">
        <w:rPr>
          <w:rFonts w:ascii="Arial" w:hAnsi="Arial" w:cs="Arial"/>
          <w:b/>
          <w:bCs/>
          <w:i/>
          <w:iCs/>
          <w:sz w:val="22"/>
          <w:szCs w:val="22"/>
        </w:rPr>
        <w:t xml:space="preserve">Über die DAKOSY Datenkommunikationssystem AG: </w:t>
      </w:r>
      <w:r w:rsidR="00BC0664" w:rsidRPr="00AB6872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AB6872">
        <w:rPr>
          <w:rFonts w:ascii="Arial" w:hAnsi="Arial" w:cs="Arial"/>
          <w:i/>
          <w:iCs/>
          <w:sz w:val="22"/>
          <w:szCs w:val="22"/>
        </w:rPr>
        <w:t>Als eines der führenden Softwarehäuser für die Logistik bietet DAKOSY</w:t>
      </w:r>
      <w:r w:rsidRPr="00AB687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B6872">
        <w:rPr>
          <w:rFonts w:ascii="Arial" w:hAnsi="Arial" w:cs="Arial"/>
          <w:i/>
          <w:iCs/>
          <w:sz w:val="22"/>
          <w:szCs w:val="22"/>
        </w:rPr>
        <w:t xml:space="preserve">seit </w:t>
      </w:r>
      <w:r w:rsidR="00B71340" w:rsidRPr="00AB6872">
        <w:rPr>
          <w:rFonts w:ascii="Arial" w:hAnsi="Arial" w:cs="Arial"/>
          <w:i/>
          <w:iCs/>
          <w:sz w:val="22"/>
          <w:szCs w:val="22"/>
        </w:rPr>
        <w:t>nahezu 40</w:t>
      </w:r>
      <w:r w:rsidRPr="00AB6872">
        <w:rPr>
          <w:rFonts w:ascii="Arial" w:hAnsi="Arial" w:cs="Arial"/>
          <w:i/>
          <w:iCs/>
          <w:sz w:val="22"/>
          <w:szCs w:val="22"/>
        </w:rPr>
        <w:t xml:space="preserve"> Jahren digitale Lösungen für die internationale</w:t>
      </w:r>
      <w:r w:rsidRPr="00AB687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B6872">
        <w:rPr>
          <w:rFonts w:ascii="Arial" w:hAnsi="Arial" w:cs="Arial"/>
          <w:i/>
          <w:iCs/>
          <w:sz w:val="22"/>
          <w:szCs w:val="22"/>
        </w:rPr>
        <w:t>Speditions- und Zollabwicklung sowie das Supply Chain Management an.</w:t>
      </w:r>
      <w:r w:rsidRPr="00AB687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B6872">
        <w:rPr>
          <w:rFonts w:ascii="Arial" w:hAnsi="Arial" w:cs="Arial"/>
          <w:i/>
          <w:iCs/>
          <w:sz w:val="22"/>
          <w:szCs w:val="22"/>
        </w:rPr>
        <w:t>Darüber hinaus betreibt DAKOSY das Port Community System (PCS) für den</w:t>
      </w:r>
      <w:r w:rsidRPr="00AB687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B6872">
        <w:rPr>
          <w:rFonts w:ascii="Arial" w:hAnsi="Arial" w:cs="Arial"/>
          <w:i/>
          <w:iCs/>
          <w:sz w:val="22"/>
          <w:szCs w:val="22"/>
        </w:rPr>
        <w:t xml:space="preserve">Hamburger Hafen und </w:t>
      </w:r>
      <w:r w:rsidR="00D601B8" w:rsidRPr="00AB6872">
        <w:rPr>
          <w:rFonts w:ascii="Arial" w:hAnsi="Arial" w:cs="Arial"/>
          <w:i/>
          <w:iCs/>
          <w:sz w:val="22"/>
          <w:szCs w:val="22"/>
        </w:rPr>
        <w:t>das</w:t>
      </w:r>
      <w:r w:rsidRPr="00AB6872">
        <w:rPr>
          <w:rFonts w:ascii="Arial" w:hAnsi="Arial" w:cs="Arial"/>
          <w:i/>
          <w:iCs/>
          <w:sz w:val="22"/>
          <w:szCs w:val="22"/>
        </w:rPr>
        <w:t xml:space="preserve"> Cargo Community System (FAIR@Link) für d</w:t>
      </w:r>
      <w:r w:rsidR="00B71340" w:rsidRPr="00AB6872">
        <w:rPr>
          <w:rFonts w:ascii="Arial" w:hAnsi="Arial" w:cs="Arial"/>
          <w:i/>
          <w:iCs/>
          <w:sz w:val="22"/>
          <w:szCs w:val="22"/>
        </w:rPr>
        <w:t>ie Flughäfen Frankfurt und Hamburg</w:t>
      </w:r>
      <w:r w:rsidRPr="00AB6872">
        <w:rPr>
          <w:rFonts w:ascii="Arial" w:hAnsi="Arial" w:cs="Arial"/>
          <w:i/>
          <w:iCs/>
          <w:sz w:val="22"/>
          <w:szCs w:val="22"/>
        </w:rPr>
        <w:t>. Alle in die Export- und Importprozesse involvierten</w:t>
      </w:r>
      <w:r w:rsidRPr="00AB687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B6872">
        <w:rPr>
          <w:rFonts w:ascii="Arial" w:hAnsi="Arial" w:cs="Arial"/>
          <w:i/>
          <w:iCs/>
          <w:sz w:val="22"/>
          <w:szCs w:val="22"/>
        </w:rPr>
        <w:t>Unternehmen und Behörden können durch die Nutzung der digitalen</w:t>
      </w:r>
      <w:r w:rsidRPr="00AB687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B6872">
        <w:rPr>
          <w:rFonts w:ascii="Arial" w:hAnsi="Arial" w:cs="Arial"/>
          <w:i/>
          <w:iCs/>
          <w:sz w:val="22"/>
          <w:szCs w:val="22"/>
        </w:rPr>
        <w:t>Plattformen ihre Transportprozesse schnell und automatisiert abwickeln.</w:t>
      </w:r>
    </w:p>
    <w:p w14:paraId="3BD6905F" w14:textId="68C1068D" w:rsidR="00F50140" w:rsidRPr="00AB6872" w:rsidRDefault="00F50140" w:rsidP="005B1106">
      <w:pPr>
        <w:rPr>
          <w:rFonts w:ascii="Arial" w:eastAsia="Times New Roman" w:hAnsi="Arial" w:cs="Arial"/>
          <w:b/>
          <w:bCs/>
          <w:iCs/>
          <w:lang w:eastAsia="de-DE"/>
        </w:rPr>
      </w:pPr>
      <w:r w:rsidRPr="00AB6872">
        <w:rPr>
          <w:rFonts w:ascii="Arial" w:eastAsia="Times New Roman" w:hAnsi="Arial" w:cs="Arial"/>
          <w:b/>
          <w:bCs/>
          <w:iCs/>
          <w:lang w:eastAsia="de-DE"/>
        </w:rPr>
        <w:t>Ansprechp</w:t>
      </w:r>
      <w:r w:rsidR="00573029" w:rsidRPr="00AB6872">
        <w:rPr>
          <w:rFonts w:ascii="Arial" w:eastAsia="Times New Roman" w:hAnsi="Arial" w:cs="Arial"/>
          <w:b/>
          <w:bCs/>
          <w:iCs/>
          <w:lang w:eastAsia="de-DE"/>
        </w:rPr>
        <w:t>artner</w:t>
      </w:r>
      <w:r w:rsidR="00FB7DC7">
        <w:rPr>
          <w:rFonts w:ascii="Arial" w:eastAsia="Times New Roman" w:hAnsi="Arial" w:cs="Arial"/>
          <w:b/>
          <w:bCs/>
          <w:iCs/>
          <w:lang w:eastAsia="de-DE"/>
        </w:rPr>
        <w:t>in</w:t>
      </w:r>
    </w:p>
    <w:p w14:paraId="498FA3D0" w14:textId="663ECFB3" w:rsidR="00F50140" w:rsidRPr="00AB6872" w:rsidRDefault="00F50140" w:rsidP="005B1106">
      <w:pPr>
        <w:spacing w:after="0"/>
        <w:rPr>
          <w:rFonts w:ascii="Arial" w:hAnsi="Arial" w:cs="Arial"/>
        </w:rPr>
      </w:pPr>
      <w:r w:rsidRPr="00AB6872">
        <w:rPr>
          <w:rFonts w:ascii="Arial" w:hAnsi="Arial" w:cs="Arial"/>
        </w:rPr>
        <w:t>Katrin Woywod</w:t>
      </w:r>
      <w:r w:rsidR="00D84936">
        <w:rPr>
          <w:rFonts w:ascii="Arial" w:hAnsi="Arial" w:cs="Arial"/>
        </w:rPr>
        <w:t xml:space="preserve"> - </w:t>
      </w:r>
      <w:r w:rsidRPr="00AB6872">
        <w:rPr>
          <w:rFonts w:ascii="Arial" w:hAnsi="Arial" w:cs="Arial"/>
        </w:rPr>
        <w:t>PR / Marketing</w:t>
      </w:r>
      <w:r w:rsidR="00D84936">
        <w:rPr>
          <w:rFonts w:ascii="Arial" w:hAnsi="Arial" w:cs="Arial"/>
        </w:rPr>
        <w:t xml:space="preserve">, </w:t>
      </w:r>
      <w:r w:rsidRPr="00AB6872">
        <w:rPr>
          <w:rFonts w:ascii="Arial" w:hAnsi="Arial" w:cs="Arial"/>
        </w:rPr>
        <w:t xml:space="preserve">DAKOSY </w:t>
      </w:r>
    </w:p>
    <w:p w14:paraId="268C32E3" w14:textId="70385961" w:rsidR="00F50140" w:rsidRPr="00AB6872" w:rsidRDefault="00F50140" w:rsidP="005B1106">
      <w:pPr>
        <w:spacing w:after="0"/>
        <w:rPr>
          <w:rFonts w:ascii="Arial" w:hAnsi="Arial" w:cs="Arial"/>
        </w:rPr>
      </w:pPr>
      <w:r w:rsidRPr="00AB6872">
        <w:rPr>
          <w:rFonts w:ascii="Arial" w:hAnsi="Arial" w:cs="Arial"/>
        </w:rPr>
        <w:t>Telefon</w:t>
      </w:r>
      <w:r w:rsidR="008C5E1F" w:rsidRPr="00AB6872">
        <w:rPr>
          <w:rFonts w:ascii="Arial" w:hAnsi="Arial" w:cs="Arial"/>
        </w:rPr>
        <w:t>:</w:t>
      </w:r>
      <w:r w:rsidRPr="00AB6872">
        <w:rPr>
          <w:rFonts w:ascii="Arial" w:hAnsi="Arial" w:cs="Arial"/>
        </w:rPr>
        <w:t xml:space="preserve"> +49 (40) 37003320</w:t>
      </w:r>
    </w:p>
    <w:p w14:paraId="23B9F7AB" w14:textId="2BCEE500" w:rsidR="00295605" w:rsidRPr="00AB6872" w:rsidRDefault="00BA7A4B" w:rsidP="00295605">
      <w:pPr>
        <w:spacing w:after="0"/>
        <w:rPr>
          <w:rFonts w:ascii="Arial" w:hAnsi="Arial" w:cs="Arial"/>
        </w:rPr>
      </w:pPr>
      <w:r w:rsidRPr="00AB6872">
        <w:rPr>
          <w:rFonts w:ascii="Arial" w:hAnsi="Arial" w:cs="Arial"/>
        </w:rPr>
        <w:t>E-Mail:</w:t>
      </w:r>
      <w:r w:rsidR="00F50140" w:rsidRPr="00AB6872">
        <w:rPr>
          <w:rFonts w:ascii="Arial" w:hAnsi="Arial" w:cs="Arial"/>
        </w:rPr>
        <w:t xml:space="preserve"> </w:t>
      </w:r>
      <w:hyperlink r:id="rId8" w:history="1">
        <w:r w:rsidR="00F50140" w:rsidRPr="00AB6872">
          <w:rPr>
            <w:rStyle w:val="Hyperlink"/>
            <w:rFonts w:ascii="Arial" w:hAnsi="Arial" w:cs="Arial"/>
          </w:rPr>
          <w:t>woywod@dakosy.de</w:t>
        </w:r>
      </w:hyperlink>
      <w:r w:rsidR="00F50140" w:rsidRPr="00AB6872">
        <w:rPr>
          <w:rFonts w:ascii="Arial" w:hAnsi="Arial" w:cs="Arial"/>
        </w:rPr>
        <w:t xml:space="preserve"> </w:t>
      </w:r>
    </w:p>
    <w:p w14:paraId="4A05AB22" w14:textId="77777777" w:rsidR="00295605" w:rsidRPr="00AB6872" w:rsidRDefault="00700FDD" w:rsidP="00295605">
      <w:pPr>
        <w:spacing w:after="0"/>
        <w:rPr>
          <w:rFonts w:ascii="Arial" w:hAnsi="Arial" w:cs="Arial"/>
        </w:rPr>
      </w:pPr>
      <w:hyperlink r:id="rId9" w:history="1">
        <w:r w:rsidR="00295605" w:rsidRPr="00AB6872">
          <w:rPr>
            <w:rStyle w:val="Hyperlink"/>
            <w:rFonts w:ascii="Arial" w:hAnsi="Arial" w:cs="Arial"/>
          </w:rPr>
          <w:t>http://www.dakosy.de/</w:t>
        </w:r>
      </w:hyperlink>
      <w:r w:rsidR="00295605" w:rsidRPr="00AB6872">
        <w:rPr>
          <w:rFonts w:ascii="Arial" w:hAnsi="Arial" w:cs="Arial"/>
        </w:rPr>
        <w:t xml:space="preserve"> </w:t>
      </w:r>
    </w:p>
    <w:sectPr w:rsidR="00295605" w:rsidRPr="00AB687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540FF" w14:textId="77777777" w:rsidR="00700FDD" w:rsidRDefault="00700FDD" w:rsidP="00F50140">
      <w:pPr>
        <w:spacing w:after="0" w:line="240" w:lineRule="auto"/>
      </w:pPr>
      <w:r>
        <w:separator/>
      </w:r>
    </w:p>
  </w:endnote>
  <w:endnote w:type="continuationSeparator" w:id="0">
    <w:p w14:paraId="48E7D1FE" w14:textId="77777777" w:rsidR="00700FDD" w:rsidRDefault="00700FDD" w:rsidP="00F5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766617"/>
      <w:docPartObj>
        <w:docPartGallery w:val="Page Numbers (Bottom of Page)"/>
        <w:docPartUnique/>
      </w:docPartObj>
    </w:sdtPr>
    <w:sdtEndPr/>
    <w:sdtContent>
      <w:p w14:paraId="3A238D0E" w14:textId="4E13C55A" w:rsidR="008F793F" w:rsidRDefault="008F793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557">
          <w:rPr>
            <w:noProof/>
          </w:rPr>
          <w:t>1</w:t>
        </w:r>
        <w:r>
          <w:fldChar w:fldCharType="end"/>
        </w:r>
      </w:p>
    </w:sdtContent>
  </w:sdt>
  <w:p w14:paraId="00E71500" w14:textId="77777777" w:rsidR="008F793F" w:rsidRDefault="008F79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56D8C" w14:textId="77777777" w:rsidR="00700FDD" w:rsidRDefault="00700FDD" w:rsidP="00F50140">
      <w:pPr>
        <w:spacing w:after="0" w:line="240" w:lineRule="auto"/>
      </w:pPr>
      <w:r>
        <w:separator/>
      </w:r>
    </w:p>
  </w:footnote>
  <w:footnote w:type="continuationSeparator" w:id="0">
    <w:p w14:paraId="2C80A23A" w14:textId="77777777" w:rsidR="00700FDD" w:rsidRDefault="00700FDD" w:rsidP="00F5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971BB" w14:textId="77777777" w:rsidR="008F793F" w:rsidRDefault="008F793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4216CA5" wp14:editId="59216E42">
          <wp:simplePos x="0" y="0"/>
          <wp:positionH relativeFrom="margin">
            <wp:posOffset>3108325</wp:posOffset>
          </wp:positionH>
          <wp:positionV relativeFrom="margin">
            <wp:posOffset>-637540</wp:posOffset>
          </wp:positionV>
          <wp:extent cx="2654300" cy="405765"/>
          <wp:effectExtent l="0" t="0" r="0" b="0"/>
          <wp:wrapSquare wrapText="bothSides"/>
          <wp:docPr id="2" name="Grafik 2" descr="Bildergebnis für dako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dako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4CE188" w14:textId="77777777" w:rsidR="008F793F" w:rsidRDefault="008F793F">
    <w:pPr>
      <w:pStyle w:val="Kopfzeile"/>
    </w:pPr>
  </w:p>
  <w:p w14:paraId="21750D01" w14:textId="77777777" w:rsidR="008F793F" w:rsidRDefault="008F79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A5F89"/>
    <w:multiLevelType w:val="hybridMultilevel"/>
    <w:tmpl w:val="9DD21D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22"/>
    <w:rsid w:val="0000319F"/>
    <w:rsid w:val="00014EA3"/>
    <w:rsid w:val="000207F6"/>
    <w:rsid w:val="000460C4"/>
    <w:rsid w:val="00065B29"/>
    <w:rsid w:val="00070D9E"/>
    <w:rsid w:val="00080E32"/>
    <w:rsid w:val="00081809"/>
    <w:rsid w:val="000835CD"/>
    <w:rsid w:val="000842BA"/>
    <w:rsid w:val="00085BEA"/>
    <w:rsid w:val="000A1745"/>
    <w:rsid w:val="000C2BB0"/>
    <w:rsid w:val="000D15D5"/>
    <w:rsid w:val="000E251C"/>
    <w:rsid w:val="000E7D2B"/>
    <w:rsid w:val="000F5F14"/>
    <w:rsid w:val="000F762C"/>
    <w:rsid w:val="00121F36"/>
    <w:rsid w:val="001242D4"/>
    <w:rsid w:val="00130A58"/>
    <w:rsid w:val="00131EA8"/>
    <w:rsid w:val="0013351E"/>
    <w:rsid w:val="001337B4"/>
    <w:rsid w:val="0015001F"/>
    <w:rsid w:val="00150290"/>
    <w:rsid w:val="00167B9E"/>
    <w:rsid w:val="00170882"/>
    <w:rsid w:val="0017206F"/>
    <w:rsid w:val="00184095"/>
    <w:rsid w:val="0019077F"/>
    <w:rsid w:val="001D2171"/>
    <w:rsid w:val="001F60EB"/>
    <w:rsid w:val="00205E15"/>
    <w:rsid w:val="00213AB6"/>
    <w:rsid w:val="00240138"/>
    <w:rsid w:val="0024178C"/>
    <w:rsid w:val="00241FD1"/>
    <w:rsid w:val="002420D4"/>
    <w:rsid w:val="002458A8"/>
    <w:rsid w:val="002578C8"/>
    <w:rsid w:val="00277E6A"/>
    <w:rsid w:val="00292E1D"/>
    <w:rsid w:val="00295605"/>
    <w:rsid w:val="0029648C"/>
    <w:rsid w:val="002C0469"/>
    <w:rsid w:val="002C5C5B"/>
    <w:rsid w:val="002E29F1"/>
    <w:rsid w:val="002E3B6F"/>
    <w:rsid w:val="00332B29"/>
    <w:rsid w:val="0036677A"/>
    <w:rsid w:val="00373CC2"/>
    <w:rsid w:val="003F68C3"/>
    <w:rsid w:val="004033C2"/>
    <w:rsid w:val="00451222"/>
    <w:rsid w:val="00480C1A"/>
    <w:rsid w:val="004844CA"/>
    <w:rsid w:val="00487CAA"/>
    <w:rsid w:val="0049172C"/>
    <w:rsid w:val="004B4566"/>
    <w:rsid w:val="004C578A"/>
    <w:rsid w:val="004D35AC"/>
    <w:rsid w:val="004D662E"/>
    <w:rsid w:val="004E0557"/>
    <w:rsid w:val="004F6200"/>
    <w:rsid w:val="00516C5C"/>
    <w:rsid w:val="00527C6C"/>
    <w:rsid w:val="00571892"/>
    <w:rsid w:val="00573029"/>
    <w:rsid w:val="00576689"/>
    <w:rsid w:val="005B1106"/>
    <w:rsid w:val="005B65AF"/>
    <w:rsid w:val="005C1AAF"/>
    <w:rsid w:val="00610A91"/>
    <w:rsid w:val="00616F4B"/>
    <w:rsid w:val="00640455"/>
    <w:rsid w:val="00645C1A"/>
    <w:rsid w:val="006553F5"/>
    <w:rsid w:val="0065657C"/>
    <w:rsid w:val="00672E6F"/>
    <w:rsid w:val="00687CEC"/>
    <w:rsid w:val="006A5205"/>
    <w:rsid w:val="006B0286"/>
    <w:rsid w:val="006B5009"/>
    <w:rsid w:val="006D74B2"/>
    <w:rsid w:val="00700FDD"/>
    <w:rsid w:val="00707954"/>
    <w:rsid w:val="0071716B"/>
    <w:rsid w:val="0073456E"/>
    <w:rsid w:val="00740051"/>
    <w:rsid w:val="00751628"/>
    <w:rsid w:val="00752ED1"/>
    <w:rsid w:val="0078209A"/>
    <w:rsid w:val="007944DE"/>
    <w:rsid w:val="007951B9"/>
    <w:rsid w:val="007B4B1B"/>
    <w:rsid w:val="007B6286"/>
    <w:rsid w:val="007C3EB2"/>
    <w:rsid w:val="007C6803"/>
    <w:rsid w:val="007C74B0"/>
    <w:rsid w:val="007D1627"/>
    <w:rsid w:val="007F4DCD"/>
    <w:rsid w:val="007F68D9"/>
    <w:rsid w:val="0087745E"/>
    <w:rsid w:val="008A06D2"/>
    <w:rsid w:val="008A3323"/>
    <w:rsid w:val="008A417A"/>
    <w:rsid w:val="008C5E1F"/>
    <w:rsid w:val="008F793F"/>
    <w:rsid w:val="009365CB"/>
    <w:rsid w:val="00965B4B"/>
    <w:rsid w:val="00995893"/>
    <w:rsid w:val="00997E73"/>
    <w:rsid w:val="009A6987"/>
    <w:rsid w:val="009A6FB7"/>
    <w:rsid w:val="009B7A75"/>
    <w:rsid w:val="009C1EB6"/>
    <w:rsid w:val="009D73A9"/>
    <w:rsid w:val="00A02A33"/>
    <w:rsid w:val="00A0319F"/>
    <w:rsid w:val="00A404BE"/>
    <w:rsid w:val="00A45CDF"/>
    <w:rsid w:val="00A6400E"/>
    <w:rsid w:val="00A73CB7"/>
    <w:rsid w:val="00A95CE1"/>
    <w:rsid w:val="00A96423"/>
    <w:rsid w:val="00AA3BAA"/>
    <w:rsid w:val="00AB6872"/>
    <w:rsid w:val="00AD6CA3"/>
    <w:rsid w:val="00AE2AE1"/>
    <w:rsid w:val="00AF6331"/>
    <w:rsid w:val="00B15C8D"/>
    <w:rsid w:val="00B21152"/>
    <w:rsid w:val="00B50A9B"/>
    <w:rsid w:val="00B71340"/>
    <w:rsid w:val="00B76E39"/>
    <w:rsid w:val="00B9214C"/>
    <w:rsid w:val="00B924C1"/>
    <w:rsid w:val="00BA7A4B"/>
    <w:rsid w:val="00BB5437"/>
    <w:rsid w:val="00BB6CB0"/>
    <w:rsid w:val="00BC0664"/>
    <w:rsid w:val="00BC1566"/>
    <w:rsid w:val="00BC7D6F"/>
    <w:rsid w:val="00BD0A42"/>
    <w:rsid w:val="00C17F9A"/>
    <w:rsid w:val="00C2073A"/>
    <w:rsid w:val="00C3293B"/>
    <w:rsid w:val="00C32D28"/>
    <w:rsid w:val="00C568E6"/>
    <w:rsid w:val="00C63C7D"/>
    <w:rsid w:val="00C661CB"/>
    <w:rsid w:val="00C815C6"/>
    <w:rsid w:val="00C93088"/>
    <w:rsid w:val="00C97E77"/>
    <w:rsid w:val="00CD5F90"/>
    <w:rsid w:val="00CE15DF"/>
    <w:rsid w:val="00CE4EBC"/>
    <w:rsid w:val="00D03529"/>
    <w:rsid w:val="00D15D29"/>
    <w:rsid w:val="00D24905"/>
    <w:rsid w:val="00D30E70"/>
    <w:rsid w:val="00D339FF"/>
    <w:rsid w:val="00D41874"/>
    <w:rsid w:val="00D42980"/>
    <w:rsid w:val="00D4530E"/>
    <w:rsid w:val="00D46FC5"/>
    <w:rsid w:val="00D601B8"/>
    <w:rsid w:val="00D73D0D"/>
    <w:rsid w:val="00D84936"/>
    <w:rsid w:val="00DA07AD"/>
    <w:rsid w:val="00DA1AF1"/>
    <w:rsid w:val="00DA45DA"/>
    <w:rsid w:val="00DA684A"/>
    <w:rsid w:val="00DB09CA"/>
    <w:rsid w:val="00DC1B62"/>
    <w:rsid w:val="00DF22F0"/>
    <w:rsid w:val="00DF29FD"/>
    <w:rsid w:val="00DF71A8"/>
    <w:rsid w:val="00E446A3"/>
    <w:rsid w:val="00E603A2"/>
    <w:rsid w:val="00E65C59"/>
    <w:rsid w:val="00E6743A"/>
    <w:rsid w:val="00E83DAB"/>
    <w:rsid w:val="00E97276"/>
    <w:rsid w:val="00EA0352"/>
    <w:rsid w:val="00EC0EF3"/>
    <w:rsid w:val="00EC6AD8"/>
    <w:rsid w:val="00F10A83"/>
    <w:rsid w:val="00F22B9D"/>
    <w:rsid w:val="00F244DB"/>
    <w:rsid w:val="00F375A6"/>
    <w:rsid w:val="00F43F0F"/>
    <w:rsid w:val="00F44620"/>
    <w:rsid w:val="00F50140"/>
    <w:rsid w:val="00F718A4"/>
    <w:rsid w:val="00F71E3A"/>
    <w:rsid w:val="00F836E5"/>
    <w:rsid w:val="00F8399D"/>
    <w:rsid w:val="00F87A6B"/>
    <w:rsid w:val="00FB7DC7"/>
    <w:rsid w:val="00FC209C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062227"/>
  <w15:docId w15:val="{DCA61AED-E29C-4AF7-811F-E296532D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nhideWhenUsed/>
    <w:rsid w:val="0045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45122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451222"/>
    <w:rPr>
      <w:rFonts w:cs="Myriad Pro"/>
      <w:b/>
      <w:bCs/>
      <w:color w:val="000000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F5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140"/>
  </w:style>
  <w:style w:type="paragraph" w:styleId="Fuzeile">
    <w:name w:val="footer"/>
    <w:basedOn w:val="Standard"/>
    <w:link w:val="FuzeileZchn"/>
    <w:uiPriority w:val="99"/>
    <w:unhideWhenUsed/>
    <w:rsid w:val="00F5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01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14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014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4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B54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B54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4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437"/>
    <w:rPr>
      <w:b/>
      <w:bCs/>
      <w:sz w:val="20"/>
      <w:szCs w:val="20"/>
    </w:rPr>
  </w:style>
  <w:style w:type="character" w:customStyle="1" w:styleId="A0">
    <w:name w:val="A0"/>
    <w:uiPriority w:val="99"/>
    <w:rsid w:val="008A06D2"/>
    <w:rPr>
      <w:rFonts w:cs="Myriad Pro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8A06D2"/>
    <w:pPr>
      <w:spacing w:line="241" w:lineRule="atLeast"/>
    </w:pPr>
    <w:rPr>
      <w:rFonts w:cstheme="minorBidi"/>
      <w:color w:val="auto"/>
    </w:rPr>
  </w:style>
  <w:style w:type="character" w:customStyle="1" w:styleId="Hyperlink0">
    <w:name w:val="Hyperlink.0"/>
    <w:basedOn w:val="Hyperlink"/>
    <w:rsid w:val="00AB6872"/>
    <w:rPr>
      <w:outline w:val="0"/>
      <w:color w:val="0000FF"/>
      <w:u w:val="single" w:color="0000FF"/>
    </w:rPr>
  </w:style>
  <w:style w:type="character" w:styleId="BesuchterLink">
    <w:name w:val="FollowedHyperlink"/>
    <w:basedOn w:val="Absatz-Standardschriftart"/>
    <w:uiPriority w:val="99"/>
    <w:semiHidden/>
    <w:unhideWhenUsed/>
    <w:rsid w:val="00AB6872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6400E"/>
    <w:rPr>
      <w:color w:val="605E5C"/>
      <w:shd w:val="clear" w:color="auto" w:fill="E1DFDD"/>
    </w:rPr>
  </w:style>
  <w:style w:type="character" w:customStyle="1" w:styleId="registration-description">
    <w:name w:val="registration-description"/>
    <w:basedOn w:val="Absatz-Standardschriftart"/>
    <w:rsid w:val="00E6743A"/>
  </w:style>
  <w:style w:type="character" w:styleId="Hervorhebung">
    <w:name w:val="Emphasis"/>
    <w:basedOn w:val="Absatz-Standardschriftart"/>
    <w:uiPriority w:val="20"/>
    <w:qFormat/>
    <w:rsid w:val="00E83D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1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ywod@dakosy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akosy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Dakosy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 Woywod</dc:creator>
  <cp:lastModifiedBy>Stephanie Lützen</cp:lastModifiedBy>
  <cp:revision>6</cp:revision>
  <cp:lastPrinted>2019-08-05T15:23:00Z</cp:lastPrinted>
  <dcterms:created xsi:type="dcterms:W3CDTF">2021-02-09T16:33:00Z</dcterms:created>
  <dcterms:modified xsi:type="dcterms:W3CDTF">2021-02-09T17:20:00Z</dcterms:modified>
</cp:coreProperties>
</file>