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01C8E" w14:textId="77777777" w:rsidR="004F4A97" w:rsidRDefault="004F4A97" w:rsidP="004F4A97">
      <w:pPr>
        <w:spacing w:before="240" w:after="240" w:line="320" w:lineRule="exact"/>
        <w:rPr>
          <w:rFonts w:ascii="Arial" w:hAnsi="Arial" w:cs="Arial"/>
          <w:sz w:val="24"/>
          <w:szCs w:val="24"/>
        </w:rPr>
      </w:pPr>
      <w:bookmarkStart w:id="0" w:name="_GoBack"/>
      <w:bookmarkEnd w:id="0"/>
    </w:p>
    <w:p w14:paraId="0DE42AA9" w14:textId="77777777" w:rsidR="004F4A97" w:rsidRDefault="009602B3" w:rsidP="004F4A97">
      <w:pPr>
        <w:spacing w:before="240" w:after="240" w:line="320" w:lineRule="exact"/>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14:anchorId="005FE347" wp14:editId="799ED921">
            <wp:simplePos x="0" y="0"/>
            <wp:positionH relativeFrom="margin">
              <wp:posOffset>2624456</wp:posOffset>
            </wp:positionH>
            <wp:positionV relativeFrom="paragraph">
              <wp:posOffset>271780</wp:posOffset>
            </wp:positionV>
            <wp:extent cx="2641866" cy="3270674"/>
            <wp:effectExtent l="0" t="0" r="635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956" cy="3278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A97">
        <w:rPr>
          <w:noProof/>
        </w:rPr>
        <w:drawing>
          <wp:anchor distT="0" distB="0" distL="114300" distR="114300" simplePos="0" relativeHeight="251659264" behindDoc="0" locked="0" layoutInCell="1" allowOverlap="1" wp14:anchorId="5DFCCBFC" wp14:editId="462A7AA8">
            <wp:simplePos x="0" y="0"/>
            <wp:positionH relativeFrom="margin">
              <wp:align>left</wp:align>
            </wp:positionH>
            <wp:positionV relativeFrom="paragraph">
              <wp:posOffset>262255</wp:posOffset>
            </wp:positionV>
            <wp:extent cx="2461260" cy="328041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260" cy="328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A97">
        <w:rPr>
          <w:rFonts w:ascii="Arial" w:hAnsi="Arial" w:cs="Arial"/>
          <w:sz w:val="24"/>
          <w:szCs w:val="24"/>
        </w:rPr>
        <w:t>PRESSEINFORMATION</w:t>
      </w:r>
    </w:p>
    <w:p w14:paraId="05455C48" w14:textId="77777777" w:rsidR="004F4A97" w:rsidRDefault="004F4A97" w:rsidP="004F4A97">
      <w:pPr>
        <w:spacing w:before="240" w:after="240" w:line="320" w:lineRule="exact"/>
        <w:rPr>
          <w:rFonts w:ascii="Arial" w:hAnsi="Arial" w:cs="Arial"/>
          <w:sz w:val="24"/>
          <w:szCs w:val="24"/>
        </w:rPr>
      </w:pPr>
    </w:p>
    <w:p w14:paraId="50F1E330" w14:textId="77777777" w:rsidR="004F4A97" w:rsidRDefault="004F4A97" w:rsidP="004F4A97">
      <w:pPr>
        <w:spacing w:before="240" w:after="240" w:line="320" w:lineRule="exact"/>
        <w:rPr>
          <w:rFonts w:ascii="Arial" w:hAnsi="Arial" w:cs="Arial"/>
          <w:sz w:val="24"/>
          <w:szCs w:val="24"/>
        </w:rPr>
      </w:pPr>
    </w:p>
    <w:p w14:paraId="6AA588A5" w14:textId="77777777" w:rsidR="004F4A97" w:rsidRDefault="004F4A97" w:rsidP="004F4A97">
      <w:pPr>
        <w:spacing w:before="240" w:after="240" w:line="320" w:lineRule="exact"/>
        <w:rPr>
          <w:rFonts w:ascii="Arial" w:hAnsi="Arial" w:cs="Arial"/>
          <w:sz w:val="24"/>
          <w:szCs w:val="24"/>
        </w:rPr>
      </w:pPr>
    </w:p>
    <w:p w14:paraId="6B780478" w14:textId="77777777" w:rsidR="004F4A97" w:rsidRDefault="004F4A97" w:rsidP="004F4A97">
      <w:pPr>
        <w:spacing w:before="240" w:after="240" w:line="320" w:lineRule="exact"/>
        <w:rPr>
          <w:rFonts w:ascii="Arial" w:hAnsi="Arial" w:cs="Arial"/>
          <w:sz w:val="24"/>
          <w:szCs w:val="24"/>
        </w:rPr>
      </w:pPr>
    </w:p>
    <w:p w14:paraId="76506A53" w14:textId="77777777" w:rsidR="004F4A97" w:rsidRDefault="004F4A97" w:rsidP="004F4A97">
      <w:pPr>
        <w:spacing w:before="240" w:after="240" w:line="320" w:lineRule="exact"/>
        <w:rPr>
          <w:rFonts w:ascii="Arial" w:hAnsi="Arial" w:cs="Arial"/>
          <w:sz w:val="24"/>
          <w:szCs w:val="24"/>
        </w:rPr>
      </w:pPr>
    </w:p>
    <w:p w14:paraId="060BE060" w14:textId="77777777" w:rsidR="004F4A97" w:rsidRDefault="004F4A97" w:rsidP="004F4A97">
      <w:pPr>
        <w:spacing w:before="240" w:after="240" w:line="320" w:lineRule="exact"/>
        <w:rPr>
          <w:rFonts w:ascii="Arial" w:hAnsi="Arial" w:cs="Arial"/>
          <w:sz w:val="24"/>
          <w:szCs w:val="24"/>
        </w:rPr>
      </w:pPr>
    </w:p>
    <w:p w14:paraId="10AB7DD9" w14:textId="77777777" w:rsidR="004F4A97" w:rsidRDefault="004F4A97" w:rsidP="004F4A97">
      <w:pPr>
        <w:spacing w:before="240" w:after="240" w:line="320" w:lineRule="exact"/>
        <w:rPr>
          <w:rFonts w:ascii="Arial" w:hAnsi="Arial" w:cs="Arial"/>
          <w:sz w:val="24"/>
          <w:szCs w:val="24"/>
        </w:rPr>
      </w:pPr>
    </w:p>
    <w:p w14:paraId="1E079F70" w14:textId="77777777" w:rsidR="004F4A97" w:rsidRDefault="004F4A97" w:rsidP="004F4A97">
      <w:pPr>
        <w:spacing w:before="240" w:after="240" w:line="320" w:lineRule="exact"/>
        <w:rPr>
          <w:rFonts w:ascii="Arial" w:hAnsi="Arial" w:cs="Arial"/>
          <w:sz w:val="24"/>
          <w:szCs w:val="24"/>
        </w:rPr>
      </w:pPr>
    </w:p>
    <w:p w14:paraId="257C489B" w14:textId="77777777" w:rsidR="004F4A97" w:rsidRDefault="004F4A97" w:rsidP="004F4A97">
      <w:pPr>
        <w:spacing w:before="240" w:after="240" w:line="320" w:lineRule="exact"/>
        <w:rPr>
          <w:rFonts w:ascii="Arial" w:hAnsi="Arial" w:cs="Arial"/>
          <w:sz w:val="24"/>
          <w:szCs w:val="24"/>
        </w:rPr>
      </w:pPr>
    </w:p>
    <w:p w14:paraId="2BFA2FA3" w14:textId="77092F36" w:rsidR="004F4A97" w:rsidRPr="00413AA5" w:rsidRDefault="00413AA5" w:rsidP="004F4A97">
      <w:pPr>
        <w:spacing w:before="240" w:after="240" w:line="320" w:lineRule="exact"/>
        <w:rPr>
          <w:rFonts w:ascii="Arial" w:hAnsi="Arial" w:cs="Arial"/>
          <w:sz w:val="18"/>
          <w:szCs w:val="18"/>
        </w:rPr>
      </w:pPr>
      <w:r w:rsidRPr="00413AA5">
        <w:rPr>
          <w:rFonts w:ascii="Arial" w:hAnsi="Arial" w:cs="Arial"/>
          <w:sz w:val="18"/>
          <w:szCs w:val="18"/>
        </w:rPr>
        <w:t xml:space="preserve">Hochregalanlage </w:t>
      </w:r>
      <w:r w:rsidR="0009259B">
        <w:rPr>
          <w:rFonts w:ascii="Arial" w:hAnsi="Arial" w:cs="Arial"/>
          <w:sz w:val="18"/>
          <w:szCs w:val="18"/>
        </w:rPr>
        <w:t>von</w:t>
      </w:r>
      <w:r w:rsidRPr="00413AA5">
        <w:rPr>
          <w:rFonts w:ascii="Arial" w:hAnsi="Arial" w:cs="Arial"/>
          <w:sz w:val="18"/>
          <w:szCs w:val="18"/>
        </w:rPr>
        <w:t xml:space="preserve"> Wiedmann &amp; Winz</w:t>
      </w:r>
      <w:r>
        <w:rPr>
          <w:rFonts w:ascii="Arial" w:hAnsi="Arial" w:cs="Arial"/>
          <w:sz w:val="18"/>
          <w:szCs w:val="18"/>
        </w:rPr>
        <w:t>. Quelle: Berger der Betriebseinrichter</w:t>
      </w:r>
    </w:p>
    <w:p w14:paraId="38024513" w14:textId="77777777" w:rsidR="004F4A97" w:rsidRDefault="004F4A97" w:rsidP="004F4A97">
      <w:pPr>
        <w:spacing w:before="240" w:after="240" w:line="320" w:lineRule="exact"/>
        <w:rPr>
          <w:rFonts w:ascii="Arial" w:hAnsi="Arial" w:cs="Arial"/>
          <w:sz w:val="24"/>
          <w:szCs w:val="24"/>
        </w:rPr>
      </w:pPr>
    </w:p>
    <w:p w14:paraId="4A20C0F8" w14:textId="77777777" w:rsidR="005F23E5" w:rsidRPr="00413AA5" w:rsidRDefault="005F23E5" w:rsidP="004F4A97">
      <w:pPr>
        <w:spacing w:before="240" w:after="240" w:line="320" w:lineRule="exact"/>
        <w:rPr>
          <w:rFonts w:ascii="Arial" w:hAnsi="Arial" w:cs="Arial"/>
          <w:b/>
          <w:bCs/>
          <w:sz w:val="24"/>
          <w:szCs w:val="24"/>
        </w:rPr>
      </w:pPr>
      <w:r w:rsidRPr="00413AA5">
        <w:rPr>
          <w:rFonts w:ascii="Arial" w:hAnsi="Arial" w:cs="Arial"/>
          <w:b/>
          <w:bCs/>
          <w:sz w:val="24"/>
          <w:szCs w:val="24"/>
        </w:rPr>
        <w:t>B</w:t>
      </w:r>
      <w:r w:rsidR="00413AA5">
        <w:rPr>
          <w:rFonts w:ascii="Arial" w:hAnsi="Arial" w:cs="Arial"/>
          <w:b/>
          <w:bCs/>
          <w:sz w:val="24"/>
          <w:szCs w:val="24"/>
        </w:rPr>
        <w:t>erger</w:t>
      </w:r>
      <w:r w:rsidRPr="00413AA5">
        <w:rPr>
          <w:rFonts w:ascii="Arial" w:hAnsi="Arial" w:cs="Arial"/>
          <w:b/>
          <w:bCs/>
          <w:sz w:val="24"/>
          <w:szCs w:val="24"/>
        </w:rPr>
        <w:t xml:space="preserve"> stattet Logistik-Center von Wiedmann &amp; Winz in Eislingen aus</w:t>
      </w:r>
    </w:p>
    <w:p w14:paraId="254FE6D0" w14:textId="77777777" w:rsidR="003153AA" w:rsidRPr="004F4A97" w:rsidRDefault="003153AA" w:rsidP="00A01E4E">
      <w:pPr>
        <w:spacing w:after="0" w:line="160" w:lineRule="exact"/>
        <w:rPr>
          <w:rFonts w:cstheme="minorHAnsi"/>
          <w:sz w:val="24"/>
          <w:szCs w:val="24"/>
        </w:rPr>
      </w:pPr>
    </w:p>
    <w:p w14:paraId="78811737" w14:textId="77777777" w:rsidR="0009259B" w:rsidRDefault="009602B3" w:rsidP="0009259B">
      <w:pPr>
        <w:spacing w:after="0" w:line="320" w:lineRule="exact"/>
        <w:rPr>
          <w:rFonts w:cstheme="minorHAnsi"/>
          <w:sz w:val="24"/>
          <w:szCs w:val="24"/>
        </w:rPr>
      </w:pPr>
      <w:r w:rsidRPr="004F4A97">
        <w:rPr>
          <w:rFonts w:cstheme="minorHAnsi"/>
          <w:sz w:val="24"/>
          <w:szCs w:val="24"/>
        </w:rPr>
        <w:t xml:space="preserve">Korntal-Münchingen, </w:t>
      </w:r>
      <w:r w:rsidR="0009259B">
        <w:rPr>
          <w:rFonts w:cstheme="minorHAnsi"/>
          <w:sz w:val="24"/>
          <w:szCs w:val="24"/>
        </w:rPr>
        <w:t xml:space="preserve">2. April </w:t>
      </w:r>
      <w:r w:rsidRPr="004F4A97">
        <w:rPr>
          <w:rFonts w:cstheme="minorHAnsi"/>
          <w:sz w:val="24"/>
          <w:szCs w:val="24"/>
        </w:rPr>
        <w:t>2020</w:t>
      </w:r>
      <w:r>
        <w:rPr>
          <w:rFonts w:cstheme="minorHAnsi"/>
          <w:sz w:val="24"/>
          <w:szCs w:val="24"/>
        </w:rPr>
        <w:t xml:space="preserve"> </w:t>
      </w:r>
      <w:r w:rsidR="0009259B">
        <w:rPr>
          <w:rFonts w:cstheme="minorHAnsi"/>
          <w:sz w:val="24"/>
          <w:szCs w:val="24"/>
        </w:rPr>
        <w:t xml:space="preserve">– </w:t>
      </w:r>
      <w:r w:rsidR="0009259B" w:rsidRPr="0009259B">
        <w:rPr>
          <w:rFonts w:cstheme="minorHAnsi"/>
          <w:b/>
          <w:bCs/>
          <w:sz w:val="24"/>
          <w:szCs w:val="24"/>
        </w:rPr>
        <w:t xml:space="preserve">Der </w:t>
      </w:r>
      <w:r w:rsidR="0009259B">
        <w:rPr>
          <w:rFonts w:cstheme="minorHAnsi"/>
          <w:b/>
          <w:bCs/>
          <w:sz w:val="24"/>
          <w:szCs w:val="24"/>
        </w:rPr>
        <w:t>Logistikdienstleister</w:t>
      </w:r>
      <w:r w:rsidR="00C61CF3" w:rsidRPr="005834E1">
        <w:rPr>
          <w:rFonts w:cstheme="minorHAnsi"/>
          <w:b/>
          <w:bCs/>
          <w:sz w:val="24"/>
          <w:szCs w:val="24"/>
        </w:rPr>
        <w:t xml:space="preserve"> Wiedmann &amp; Winz </w:t>
      </w:r>
      <w:r w:rsidR="0009259B">
        <w:rPr>
          <w:rFonts w:cstheme="minorHAnsi"/>
          <w:b/>
          <w:bCs/>
          <w:sz w:val="24"/>
          <w:szCs w:val="24"/>
        </w:rPr>
        <w:t xml:space="preserve">hat sein </w:t>
      </w:r>
      <w:proofErr w:type="spellStart"/>
      <w:r w:rsidR="0009259B">
        <w:rPr>
          <w:rFonts w:cstheme="minorHAnsi"/>
          <w:b/>
          <w:bCs/>
          <w:sz w:val="24"/>
          <w:szCs w:val="24"/>
        </w:rPr>
        <w:t>Logistics</w:t>
      </w:r>
      <w:proofErr w:type="spellEnd"/>
      <w:r w:rsidR="0009259B">
        <w:rPr>
          <w:rFonts w:cstheme="minorHAnsi"/>
          <w:b/>
          <w:bCs/>
          <w:sz w:val="24"/>
          <w:szCs w:val="24"/>
        </w:rPr>
        <w:t xml:space="preserve"> Center</w:t>
      </w:r>
      <w:r w:rsidR="0009259B">
        <w:rPr>
          <w:rFonts w:cstheme="minorHAnsi"/>
          <w:b/>
          <w:bCs/>
          <w:sz w:val="24"/>
          <w:szCs w:val="24"/>
        </w:rPr>
        <w:t xml:space="preserve"> Eislingen</w:t>
      </w:r>
      <w:r w:rsidR="0009259B">
        <w:rPr>
          <w:rFonts w:cstheme="minorHAnsi"/>
          <w:b/>
          <w:bCs/>
          <w:sz w:val="24"/>
          <w:szCs w:val="24"/>
        </w:rPr>
        <w:t xml:space="preserve"> um</w:t>
      </w:r>
      <w:r w:rsidR="0009259B">
        <w:rPr>
          <w:rFonts w:cstheme="minorHAnsi"/>
          <w:b/>
          <w:bCs/>
          <w:sz w:val="24"/>
          <w:szCs w:val="24"/>
        </w:rPr>
        <w:t xml:space="preserve"> </w:t>
      </w:r>
      <w:r w:rsidR="0009259B">
        <w:rPr>
          <w:rFonts w:cstheme="minorHAnsi"/>
          <w:b/>
          <w:bCs/>
          <w:sz w:val="24"/>
          <w:szCs w:val="24"/>
        </w:rPr>
        <w:t>ein</w:t>
      </w:r>
      <w:r w:rsidR="00C61CF3" w:rsidRPr="005834E1">
        <w:rPr>
          <w:rFonts w:cstheme="minorHAnsi"/>
          <w:b/>
          <w:bCs/>
          <w:sz w:val="24"/>
          <w:szCs w:val="24"/>
        </w:rPr>
        <w:t xml:space="preserve"> neue</w:t>
      </w:r>
      <w:r w:rsidR="0009259B">
        <w:rPr>
          <w:rFonts w:cstheme="minorHAnsi"/>
          <w:b/>
          <w:bCs/>
          <w:sz w:val="24"/>
          <w:szCs w:val="24"/>
        </w:rPr>
        <w:t>s</w:t>
      </w:r>
      <w:r w:rsidR="00C61CF3" w:rsidRPr="005834E1">
        <w:rPr>
          <w:rFonts w:cstheme="minorHAnsi"/>
          <w:b/>
          <w:bCs/>
          <w:sz w:val="24"/>
          <w:szCs w:val="24"/>
        </w:rPr>
        <w:t xml:space="preserve"> Hochregallager </w:t>
      </w:r>
      <w:r w:rsidR="0009259B" w:rsidRPr="005834E1">
        <w:rPr>
          <w:rFonts w:cstheme="minorHAnsi"/>
          <w:b/>
          <w:bCs/>
          <w:sz w:val="24"/>
          <w:szCs w:val="24"/>
        </w:rPr>
        <w:t xml:space="preserve">mit einer Fläche von 5.000 qm </w:t>
      </w:r>
      <w:r w:rsidR="0009259B">
        <w:rPr>
          <w:rFonts w:cstheme="minorHAnsi"/>
          <w:b/>
          <w:bCs/>
          <w:sz w:val="24"/>
          <w:szCs w:val="24"/>
        </w:rPr>
        <w:t xml:space="preserve">ergänzt. </w:t>
      </w:r>
      <w:r w:rsidR="008148CA" w:rsidRPr="0009259B">
        <w:rPr>
          <w:rFonts w:cstheme="minorHAnsi"/>
          <w:b/>
          <w:bCs/>
          <w:sz w:val="24"/>
          <w:szCs w:val="24"/>
        </w:rPr>
        <w:t>Insgesamt wurden rund 10 Mio</w:t>
      </w:r>
      <w:r w:rsidR="00DD3CDF" w:rsidRPr="0009259B">
        <w:rPr>
          <w:rFonts w:cstheme="minorHAnsi"/>
          <w:b/>
          <w:bCs/>
          <w:color w:val="FF0000"/>
          <w:sz w:val="24"/>
          <w:szCs w:val="24"/>
        </w:rPr>
        <w:t>.</w:t>
      </w:r>
      <w:r w:rsidR="008148CA" w:rsidRPr="0009259B">
        <w:rPr>
          <w:rFonts w:cstheme="minorHAnsi"/>
          <w:b/>
          <w:bCs/>
          <w:sz w:val="24"/>
          <w:szCs w:val="24"/>
        </w:rPr>
        <w:t xml:space="preserve"> EUR investiert und 60 neue Arbeitsplätze geschaffen</w:t>
      </w:r>
      <w:r w:rsidR="00627A0D" w:rsidRPr="0009259B">
        <w:rPr>
          <w:rFonts w:cstheme="minorHAnsi"/>
          <w:b/>
          <w:bCs/>
          <w:sz w:val="24"/>
          <w:szCs w:val="24"/>
        </w:rPr>
        <w:t xml:space="preserve">, </w:t>
      </w:r>
      <w:r w:rsidR="008148CA" w:rsidRPr="0009259B">
        <w:rPr>
          <w:rFonts w:cstheme="minorHAnsi"/>
          <w:b/>
          <w:bCs/>
          <w:sz w:val="24"/>
          <w:szCs w:val="24"/>
        </w:rPr>
        <w:t>um der steigenden Nachfrage im Bereich der Kontraktlogistik Rechnung zu tragen.</w:t>
      </w:r>
      <w:r w:rsidR="0009259B" w:rsidRPr="0009259B">
        <w:rPr>
          <w:rFonts w:cstheme="minorHAnsi"/>
          <w:b/>
          <w:bCs/>
          <w:sz w:val="24"/>
          <w:szCs w:val="24"/>
        </w:rPr>
        <w:t xml:space="preserve"> </w:t>
      </w:r>
      <w:r w:rsidR="001A1F06" w:rsidRPr="0009259B">
        <w:rPr>
          <w:rFonts w:cstheme="minorHAnsi"/>
          <w:b/>
          <w:bCs/>
          <w:sz w:val="24"/>
          <w:szCs w:val="24"/>
        </w:rPr>
        <w:t>Die von B</w:t>
      </w:r>
      <w:r w:rsidR="004A4D07" w:rsidRPr="0009259B">
        <w:rPr>
          <w:rFonts w:cstheme="minorHAnsi"/>
          <w:b/>
          <w:bCs/>
          <w:sz w:val="24"/>
          <w:szCs w:val="24"/>
        </w:rPr>
        <w:t>erger</w:t>
      </w:r>
      <w:r w:rsidR="001A1F06" w:rsidRPr="0009259B">
        <w:rPr>
          <w:rFonts w:cstheme="minorHAnsi"/>
          <w:b/>
          <w:bCs/>
          <w:sz w:val="24"/>
          <w:szCs w:val="24"/>
        </w:rPr>
        <w:t xml:space="preserve"> geplante, gelieferte und montierte </w:t>
      </w:r>
      <w:r w:rsidR="005F1CE6" w:rsidRPr="0009259B">
        <w:rPr>
          <w:rFonts w:cstheme="minorHAnsi"/>
          <w:b/>
          <w:bCs/>
          <w:sz w:val="24"/>
          <w:szCs w:val="24"/>
        </w:rPr>
        <w:t>Regal</w:t>
      </w:r>
      <w:r w:rsidR="005A331A" w:rsidRPr="0009259B">
        <w:rPr>
          <w:rFonts w:cstheme="minorHAnsi"/>
          <w:b/>
          <w:bCs/>
          <w:sz w:val="24"/>
          <w:szCs w:val="24"/>
        </w:rPr>
        <w:t>anlage</w:t>
      </w:r>
      <w:r w:rsidR="005F1CE6" w:rsidRPr="0009259B">
        <w:rPr>
          <w:rFonts w:cstheme="minorHAnsi"/>
          <w:b/>
          <w:bCs/>
          <w:sz w:val="24"/>
          <w:szCs w:val="24"/>
        </w:rPr>
        <w:t xml:space="preserve"> biete</w:t>
      </w:r>
      <w:r w:rsidR="005A331A" w:rsidRPr="0009259B">
        <w:rPr>
          <w:rFonts w:cstheme="minorHAnsi"/>
          <w:b/>
          <w:bCs/>
          <w:sz w:val="24"/>
          <w:szCs w:val="24"/>
        </w:rPr>
        <w:t>t</w:t>
      </w:r>
      <w:r w:rsidR="005F1CE6" w:rsidRPr="0009259B">
        <w:rPr>
          <w:rFonts w:cstheme="minorHAnsi"/>
          <w:b/>
          <w:bCs/>
          <w:sz w:val="24"/>
          <w:szCs w:val="24"/>
        </w:rPr>
        <w:t xml:space="preserve"> Platz für 13.600 </w:t>
      </w:r>
      <w:r w:rsidR="001A1F06" w:rsidRPr="0009259B">
        <w:rPr>
          <w:rFonts w:cstheme="minorHAnsi"/>
          <w:b/>
          <w:bCs/>
          <w:sz w:val="24"/>
          <w:szCs w:val="24"/>
        </w:rPr>
        <w:t>Palettenstellplätze.</w:t>
      </w:r>
    </w:p>
    <w:p w14:paraId="2E2FE7FE" w14:textId="77777777" w:rsidR="0009259B" w:rsidRDefault="0009259B" w:rsidP="0009259B">
      <w:pPr>
        <w:spacing w:after="0" w:line="320" w:lineRule="exact"/>
        <w:rPr>
          <w:rFonts w:cstheme="minorHAnsi"/>
          <w:sz w:val="24"/>
          <w:szCs w:val="24"/>
        </w:rPr>
      </w:pPr>
    </w:p>
    <w:p w14:paraId="2B3C2B03" w14:textId="0B649EE2" w:rsidR="00F34E83" w:rsidRPr="004F4A97" w:rsidRDefault="0078517C" w:rsidP="0009259B">
      <w:pPr>
        <w:spacing w:after="0" w:line="320" w:lineRule="exact"/>
        <w:rPr>
          <w:rFonts w:cstheme="minorHAnsi"/>
          <w:sz w:val="24"/>
          <w:szCs w:val="24"/>
        </w:rPr>
      </w:pPr>
      <w:r w:rsidRPr="004F4A97">
        <w:rPr>
          <w:rFonts w:cstheme="minorHAnsi"/>
          <w:sz w:val="24"/>
          <w:szCs w:val="24"/>
        </w:rPr>
        <w:t xml:space="preserve">Die 16 Meter hohe </w:t>
      </w:r>
      <w:r w:rsidR="003D1160" w:rsidRPr="004F4A97">
        <w:rPr>
          <w:rFonts w:cstheme="minorHAnsi"/>
          <w:sz w:val="24"/>
          <w:szCs w:val="24"/>
        </w:rPr>
        <w:t xml:space="preserve">und </w:t>
      </w:r>
      <w:r w:rsidR="00D20011" w:rsidRPr="004F4A97">
        <w:rPr>
          <w:rFonts w:cstheme="minorHAnsi"/>
          <w:sz w:val="24"/>
          <w:szCs w:val="24"/>
        </w:rPr>
        <w:t>zwischen 3</w:t>
      </w:r>
      <w:r w:rsidR="00A114BD" w:rsidRPr="004F4A97">
        <w:rPr>
          <w:rFonts w:cstheme="minorHAnsi"/>
          <w:sz w:val="24"/>
          <w:szCs w:val="24"/>
        </w:rPr>
        <w:t xml:space="preserve">6 und </w:t>
      </w:r>
      <w:r w:rsidR="007F7714" w:rsidRPr="004F4A97">
        <w:rPr>
          <w:rFonts w:cstheme="minorHAnsi"/>
          <w:sz w:val="24"/>
          <w:szCs w:val="24"/>
        </w:rPr>
        <w:t xml:space="preserve">bis zu </w:t>
      </w:r>
      <w:r w:rsidR="003D1160" w:rsidRPr="004F4A97">
        <w:rPr>
          <w:rFonts w:cstheme="minorHAnsi"/>
          <w:sz w:val="24"/>
          <w:szCs w:val="24"/>
        </w:rPr>
        <w:t xml:space="preserve">55 Meter lange Regalanlage </w:t>
      </w:r>
      <w:r w:rsidR="00D81519" w:rsidRPr="004F4A97">
        <w:rPr>
          <w:rFonts w:cstheme="minorHAnsi"/>
          <w:sz w:val="24"/>
          <w:szCs w:val="24"/>
        </w:rPr>
        <w:t>besteht aus 15 Dopp</w:t>
      </w:r>
      <w:r w:rsidR="006273EE" w:rsidRPr="004F4A97">
        <w:rPr>
          <w:rFonts w:cstheme="minorHAnsi"/>
          <w:sz w:val="24"/>
          <w:szCs w:val="24"/>
        </w:rPr>
        <w:t xml:space="preserve">el- und 4 Einfachregalzeilen </w:t>
      </w:r>
      <w:r w:rsidR="003D1160" w:rsidRPr="004F4A97">
        <w:rPr>
          <w:rFonts w:cstheme="minorHAnsi"/>
          <w:sz w:val="24"/>
          <w:szCs w:val="24"/>
        </w:rPr>
        <w:t>mit über</w:t>
      </w:r>
      <w:r w:rsidR="007F7714" w:rsidRPr="004F4A97">
        <w:rPr>
          <w:rFonts w:cstheme="minorHAnsi"/>
          <w:sz w:val="24"/>
          <w:szCs w:val="24"/>
        </w:rPr>
        <w:t xml:space="preserve"> 560 Rahmen und 7.700 Auflageträger</w:t>
      </w:r>
      <w:r w:rsidR="00CC67D3" w:rsidRPr="004F4A97">
        <w:rPr>
          <w:rFonts w:cstheme="minorHAnsi"/>
          <w:sz w:val="24"/>
          <w:szCs w:val="24"/>
        </w:rPr>
        <w:t>n</w:t>
      </w:r>
      <w:r w:rsidR="00A17E54" w:rsidRPr="004F4A97">
        <w:rPr>
          <w:rFonts w:cstheme="minorHAnsi"/>
          <w:sz w:val="24"/>
          <w:szCs w:val="24"/>
        </w:rPr>
        <w:t>.</w:t>
      </w:r>
      <w:r w:rsidR="005834E1">
        <w:rPr>
          <w:rFonts w:cstheme="minorHAnsi"/>
          <w:sz w:val="24"/>
          <w:szCs w:val="24"/>
        </w:rPr>
        <w:t xml:space="preserve"> </w:t>
      </w:r>
      <w:r w:rsidR="00A17E54" w:rsidRPr="004F4A97">
        <w:rPr>
          <w:rFonts w:cstheme="minorHAnsi"/>
          <w:sz w:val="24"/>
          <w:szCs w:val="24"/>
        </w:rPr>
        <w:t>An allen Regalfronten befinden sich Übergabeplätze mit Zentrierteller zur besser</w:t>
      </w:r>
      <w:r w:rsidR="00E6309D" w:rsidRPr="004F4A97">
        <w:rPr>
          <w:rFonts w:cstheme="minorHAnsi"/>
          <w:sz w:val="24"/>
          <w:szCs w:val="24"/>
        </w:rPr>
        <w:t>en</w:t>
      </w:r>
      <w:r w:rsidR="00A17E54" w:rsidRPr="004F4A97">
        <w:rPr>
          <w:rFonts w:cstheme="minorHAnsi"/>
          <w:sz w:val="24"/>
          <w:szCs w:val="24"/>
        </w:rPr>
        <w:t xml:space="preserve"> Ein- und </w:t>
      </w:r>
      <w:r w:rsidR="00E6309D" w:rsidRPr="004F4A97">
        <w:rPr>
          <w:rFonts w:cstheme="minorHAnsi"/>
          <w:sz w:val="24"/>
          <w:szCs w:val="24"/>
        </w:rPr>
        <w:t xml:space="preserve">Auslagerung. </w:t>
      </w:r>
      <w:r w:rsidR="005662B3" w:rsidRPr="004F4A97">
        <w:rPr>
          <w:rFonts w:cstheme="minorHAnsi"/>
          <w:sz w:val="24"/>
          <w:szCs w:val="24"/>
        </w:rPr>
        <w:t>Ein Drittel der Fachebenen wurde mit Gitterrostauflagen ausgestattet.</w:t>
      </w:r>
    </w:p>
    <w:p w14:paraId="3E4AD048" w14:textId="77777777" w:rsidR="00C54D8E" w:rsidRPr="004F4A97" w:rsidRDefault="00C54D8E" w:rsidP="00432CB1">
      <w:pPr>
        <w:spacing w:after="0" w:line="160" w:lineRule="exact"/>
        <w:rPr>
          <w:rFonts w:cstheme="minorHAnsi"/>
          <w:sz w:val="24"/>
          <w:szCs w:val="24"/>
        </w:rPr>
      </w:pPr>
    </w:p>
    <w:p w14:paraId="57252ADA" w14:textId="77777777" w:rsidR="00227FEF" w:rsidRPr="004F4A97" w:rsidRDefault="00634CAD" w:rsidP="00A45842">
      <w:pPr>
        <w:spacing w:after="0" w:line="280" w:lineRule="exact"/>
        <w:rPr>
          <w:rFonts w:cstheme="minorHAnsi"/>
          <w:sz w:val="24"/>
          <w:szCs w:val="24"/>
        </w:rPr>
      </w:pPr>
      <w:r w:rsidRPr="004F4A97">
        <w:rPr>
          <w:rFonts w:cstheme="minorHAnsi"/>
          <w:sz w:val="24"/>
          <w:szCs w:val="24"/>
        </w:rPr>
        <w:t xml:space="preserve">Durch die enge Zusammenarbeit mit dem Kunden ist es </w:t>
      </w:r>
      <w:r w:rsidR="004A4D07" w:rsidRPr="004F4A97">
        <w:rPr>
          <w:rFonts w:cstheme="minorHAnsi"/>
          <w:sz w:val="24"/>
          <w:szCs w:val="24"/>
        </w:rPr>
        <w:t>der Firma Berger</w:t>
      </w:r>
      <w:r w:rsidRPr="004F4A97">
        <w:rPr>
          <w:rFonts w:cstheme="minorHAnsi"/>
          <w:sz w:val="24"/>
          <w:szCs w:val="24"/>
        </w:rPr>
        <w:t xml:space="preserve"> gelungen</w:t>
      </w:r>
      <w:r w:rsidR="00E03A91" w:rsidRPr="004F4A97">
        <w:rPr>
          <w:rFonts w:cstheme="minorHAnsi"/>
          <w:sz w:val="24"/>
          <w:szCs w:val="24"/>
        </w:rPr>
        <w:t xml:space="preserve">, </w:t>
      </w:r>
      <w:r w:rsidRPr="004F4A97">
        <w:rPr>
          <w:rFonts w:cstheme="minorHAnsi"/>
          <w:sz w:val="24"/>
          <w:szCs w:val="24"/>
        </w:rPr>
        <w:t>die individuelle</w:t>
      </w:r>
      <w:r w:rsidR="00A1190A" w:rsidRPr="004F4A97">
        <w:rPr>
          <w:rFonts w:cstheme="minorHAnsi"/>
          <w:sz w:val="24"/>
          <w:szCs w:val="24"/>
        </w:rPr>
        <w:t>n</w:t>
      </w:r>
      <w:r w:rsidRPr="004F4A97">
        <w:rPr>
          <w:rFonts w:cstheme="minorHAnsi"/>
          <w:sz w:val="24"/>
          <w:szCs w:val="24"/>
        </w:rPr>
        <w:t xml:space="preserve"> Ansprüche an das </w:t>
      </w:r>
      <w:r w:rsidR="00EE1B2F" w:rsidRPr="004F4A97">
        <w:rPr>
          <w:rFonts w:cstheme="minorHAnsi"/>
          <w:sz w:val="24"/>
          <w:szCs w:val="24"/>
        </w:rPr>
        <w:t>Hochregallager optimal umzusetzen.</w:t>
      </w:r>
    </w:p>
    <w:p w14:paraId="47E9DF16" w14:textId="77777777" w:rsidR="00A45842" w:rsidRDefault="00A45842" w:rsidP="00A45842">
      <w:pPr>
        <w:spacing w:after="0" w:line="280" w:lineRule="exact"/>
        <w:rPr>
          <w:rFonts w:ascii="Arial" w:hAnsi="Arial" w:cs="Arial"/>
          <w:sz w:val="20"/>
          <w:szCs w:val="20"/>
        </w:rPr>
      </w:pPr>
    </w:p>
    <w:p w14:paraId="72202C6D" w14:textId="77777777" w:rsidR="00A45842" w:rsidRDefault="00A45842" w:rsidP="00A45842">
      <w:pPr>
        <w:spacing w:after="0" w:line="280" w:lineRule="exact"/>
        <w:rPr>
          <w:rFonts w:ascii="Arial" w:hAnsi="Arial" w:cs="Arial"/>
          <w:sz w:val="20"/>
          <w:szCs w:val="20"/>
        </w:rPr>
      </w:pPr>
    </w:p>
    <w:p w14:paraId="57553ED8" w14:textId="77777777" w:rsidR="009C7F2F" w:rsidRPr="009C7F2F" w:rsidRDefault="009C7F2F" w:rsidP="009C7F2F">
      <w:pPr>
        <w:spacing w:after="0" w:line="200" w:lineRule="exact"/>
        <w:jc w:val="center"/>
        <w:rPr>
          <w:rFonts w:ascii="Arial" w:hAnsi="Arial" w:cs="Arial"/>
          <w:sz w:val="20"/>
          <w:szCs w:val="20"/>
        </w:rPr>
      </w:pPr>
    </w:p>
    <w:p w14:paraId="7C58B803" w14:textId="77777777" w:rsidR="009C7F2F" w:rsidRDefault="009C7F2F" w:rsidP="009C7F2F">
      <w:pPr>
        <w:spacing w:after="0" w:line="200" w:lineRule="exact"/>
        <w:jc w:val="center"/>
        <w:rPr>
          <w:rFonts w:ascii="Arial" w:hAnsi="Arial" w:cs="Arial"/>
          <w:sz w:val="20"/>
          <w:szCs w:val="20"/>
        </w:rPr>
      </w:pPr>
    </w:p>
    <w:p w14:paraId="7298393B" w14:textId="77777777" w:rsidR="009C7F2F" w:rsidRDefault="009C7F2F" w:rsidP="009C7F2F">
      <w:pPr>
        <w:spacing w:after="0" w:line="200" w:lineRule="exact"/>
        <w:jc w:val="center"/>
        <w:rPr>
          <w:rFonts w:ascii="Arial" w:hAnsi="Arial" w:cs="Arial"/>
          <w:sz w:val="20"/>
          <w:szCs w:val="20"/>
        </w:rPr>
      </w:pPr>
    </w:p>
    <w:p w14:paraId="54D88D3C" w14:textId="77777777" w:rsidR="004A4D07" w:rsidRPr="005B7F3B" w:rsidRDefault="004A4D07" w:rsidP="009C7F2F">
      <w:pPr>
        <w:spacing w:after="0" w:line="200" w:lineRule="exact"/>
        <w:jc w:val="center"/>
        <w:rPr>
          <w:rFonts w:asciiTheme="majorHAnsi" w:hAnsiTheme="majorHAnsi" w:cstheme="majorHAnsi"/>
          <w:sz w:val="20"/>
          <w:szCs w:val="20"/>
        </w:rPr>
      </w:pPr>
    </w:p>
    <w:p w14:paraId="12AF19EE" w14:textId="77777777" w:rsidR="004A4D07" w:rsidRPr="005B7F3B" w:rsidRDefault="004A4D07" w:rsidP="004A4D07">
      <w:pPr>
        <w:spacing w:after="120" w:line="340" w:lineRule="exact"/>
        <w:ind w:right="1"/>
        <w:jc w:val="both"/>
        <w:rPr>
          <w:rFonts w:asciiTheme="majorHAnsi" w:hAnsiTheme="majorHAnsi" w:cstheme="majorHAnsi"/>
          <w:b/>
        </w:rPr>
      </w:pPr>
      <w:r w:rsidRPr="005B7F3B">
        <w:rPr>
          <w:rFonts w:asciiTheme="majorHAnsi" w:hAnsiTheme="majorHAnsi" w:cstheme="majorHAnsi"/>
          <w:b/>
        </w:rPr>
        <w:t>Hintergrund: Berger der Betriebseinrichter</w:t>
      </w:r>
    </w:p>
    <w:p w14:paraId="62827ED9" w14:textId="77777777" w:rsidR="004A4D07" w:rsidRPr="00F44B7A" w:rsidRDefault="004A4D07" w:rsidP="004A4D07">
      <w:pPr>
        <w:spacing w:after="120" w:line="276" w:lineRule="auto"/>
        <w:ind w:right="1"/>
        <w:jc w:val="both"/>
        <w:rPr>
          <w:rFonts w:asciiTheme="majorHAnsi" w:hAnsiTheme="majorHAnsi" w:cstheme="majorHAnsi"/>
          <w:iCs/>
        </w:rPr>
      </w:pPr>
      <w:r w:rsidRPr="00F44B7A">
        <w:rPr>
          <w:rFonts w:asciiTheme="majorHAnsi" w:hAnsiTheme="majorHAnsi" w:cstheme="majorHAnsi"/>
          <w:iCs/>
        </w:rPr>
        <w:t xml:space="preserve">Berger der Betriebseinrichter steht seit 1957 für professionelle Lagerprojekte und ein umfassendes Sortiment für Lager-, Betriebs- und Büroeinrichtungen. Mehr als 50.000 Artikel für den gewerblichen Bedarf sind in einem eigenen Fachkatalog und im Online-Shop </w:t>
      </w:r>
      <w:hyperlink r:id="rId9" w:history="1">
        <w:r w:rsidR="00176F6E" w:rsidRPr="00F44B7A">
          <w:rPr>
            <w:rStyle w:val="Hyperlink"/>
            <w:rFonts w:asciiTheme="majorHAnsi" w:hAnsiTheme="majorHAnsi" w:cstheme="majorHAnsi"/>
            <w:iCs/>
            <w:color w:val="auto"/>
          </w:rPr>
          <w:t>www.berger-shop.de</w:t>
        </w:r>
      </w:hyperlink>
      <w:r w:rsidR="00176F6E" w:rsidRPr="00F44B7A">
        <w:rPr>
          <w:rFonts w:asciiTheme="majorHAnsi" w:hAnsiTheme="majorHAnsi" w:cstheme="majorHAnsi"/>
          <w:iCs/>
        </w:rPr>
        <w:t xml:space="preserve"> </w:t>
      </w:r>
      <w:r w:rsidRPr="00F44B7A">
        <w:rPr>
          <w:rFonts w:asciiTheme="majorHAnsi" w:hAnsiTheme="majorHAnsi" w:cstheme="majorHAnsi"/>
          <w:iCs/>
        </w:rPr>
        <w:t xml:space="preserve">abrufbar. Mit seinem Angebot richtet sich das inhabergeführte Familienunternehmen </w:t>
      </w:r>
      <w:r w:rsidR="00176F6E" w:rsidRPr="00F44B7A">
        <w:rPr>
          <w:rFonts w:asciiTheme="majorHAnsi" w:hAnsiTheme="majorHAnsi" w:cstheme="majorHAnsi"/>
          <w:iCs/>
        </w:rPr>
        <w:t xml:space="preserve">u.a. </w:t>
      </w:r>
      <w:r w:rsidRPr="00F44B7A">
        <w:rPr>
          <w:rFonts w:asciiTheme="majorHAnsi" w:hAnsiTheme="majorHAnsi" w:cstheme="majorHAnsi"/>
          <w:iCs/>
        </w:rPr>
        <w:t>an Betreiber von Gewerbeimmobilien sowie an Investoren und Bauherren, die einen kompetenten Partner für die komplette Einrichtung neuer Immobilien suchen.</w:t>
      </w:r>
    </w:p>
    <w:p w14:paraId="43493E4C" w14:textId="77777777" w:rsidR="004A4D07" w:rsidRPr="00F44B7A" w:rsidRDefault="004A4D07" w:rsidP="004A4D07">
      <w:pPr>
        <w:spacing w:after="120" w:line="276" w:lineRule="auto"/>
        <w:ind w:right="1"/>
        <w:jc w:val="both"/>
        <w:rPr>
          <w:rFonts w:asciiTheme="majorHAnsi" w:hAnsiTheme="majorHAnsi" w:cstheme="majorHAnsi"/>
          <w:iCs/>
        </w:rPr>
      </w:pPr>
      <w:r w:rsidRPr="00F44B7A">
        <w:rPr>
          <w:rFonts w:asciiTheme="majorHAnsi" w:hAnsiTheme="majorHAnsi" w:cstheme="majorHAnsi"/>
          <w:iCs/>
        </w:rPr>
        <w:t xml:space="preserve">Hier bietet Berger Komplettlösungen und übernimmt von der ersten Idee bis hin zur Inbetriebnahme das gesamte Projektmanagement. Mehr als 5.000 kundenindividuelle und bedarfsgerechte Lösungen wurden bereits entwickelt, geplant und realisiert. Gesteuert vom Unternehmensstandort Korntal setzt das Unternehmen auf in Deutschland hergestellte Produkte und garantiert Kundennähe und </w:t>
      </w:r>
      <w:r w:rsidR="00176F6E" w:rsidRPr="00F44B7A">
        <w:rPr>
          <w:rFonts w:asciiTheme="majorHAnsi" w:hAnsiTheme="majorHAnsi" w:cstheme="majorHAnsi"/>
          <w:iCs/>
        </w:rPr>
        <w:t xml:space="preserve">exzellenten </w:t>
      </w:r>
      <w:r w:rsidRPr="00F44B7A">
        <w:rPr>
          <w:rFonts w:asciiTheme="majorHAnsi" w:hAnsiTheme="majorHAnsi" w:cstheme="majorHAnsi"/>
          <w:iCs/>
        </w:rPr>
        <w:t>Service.</w:t>
      </w:r>
    </w:p>
    <w:p w14:paraId="6BE7BFED" w14:textId="77777777" w:rsidR="004A4D07" w:rsidRPr="00F44B7A" w:rsidRDefault="004A4D07" w:rsidP="004A4D07">
      <w:pPr>
        <w:spacing w:after="120" w:line="276" w:lineRule="auto"/>
        <w:ind w:right="1"/>
        <w:jc w:val="both"/>
        <w:rPr>
          <w:rFonts w:asciiTheme="majorHAnsi" w:hAnsiTheme="majorHAnsi" w:cstheme="majorHAnsi"/>
          <w:iCs/>
        </w:rPr>
      </w:pPr>
      <w:r w:rsidRPr="00F44B7A">
        <w:rPr>
          <w:rFonts w:asciiTheme="majorHAnsi" w:hAnsiTheme="majorHAnsi" w:cstheme="majorHAnsi"/>
          <w:iCs/>
        </w:rPr>
        <w:t xml:space="preserve">Berger unterstützt seine Kunden </w:t>
      </w:r>
      <w:r w:rsidR="00176F6E" w:rsidRPr="00F44B7A">
        <w:rPr>
          <w:rFonts w:asciiTheme="majorHAnsi" w:hAnsiTheme="majorHAnsi" w:cstheme="majorHAnsi"/>
          <w:iCs/>
        </w:rPr>
        <w:t xml:space="preserve">mit einem großen Sortiment und </w:t>
      </w:r>
      <w:r w:rsidRPr="00F44B7A">
        <w:rPr>
          <w:rFonts w:asciiTheme="majorHAnsi" w:hAnsiTheme="majorHAnsi" w:cstheme="majorHAnsi"/>
          <w:iCs/>
        </w:rPr>
        <w:t xml:space="preserve">in allen Fragen der elektronischen Bestellung, stellt hierzu alle relevanten Produkt- und Bestelldaten in unterschiedlichsten Formaten bereit und unterstützt bei der IT-Implementierung. Umsatz und Mitarbeiterzahl wachsen seit Jahren kontinuierlich. Zu den </w:t>
      </w:r>
      <w:r w:rsidR="00651485" w:rsidRPr="00F44B7A">
        <w:rPr>
          <w:rFonts w:asciiTheme="majorHAnsi" w:hAnsiTheme="majorHAnsi" w:cstheme="majorHAnsi"/>
          <w:iCs/>
        </w:rPr>
        <w:t xml:space="preserve">zufriedenen </w:t>
      </w:r>
      <w:r w:rsidRPr="00F44B7A">
        <w:rPr>
          <w:rFonts w:asciiTheme="majorHAnsi" w:hAnsiTheme="majorHAnsi" w:cstheme="majorHAnsi"/>
          <w:iCs/>
        </w:rPr>
        <w:t xml:space="preserve">Kunden gehören kleine, mittelständische sowie große Unternehmen wie Porsche, Kaufland, Bosch, </w:t>
      </w:r>
      <w:proofErr w:type="spellStart"/>
      <w:r w:rsidRPr="00F44B7A">
        <w:rPr>
          <w:rFonts w:asciiTheme="majorHAnsi" w:hAnsiTheme="majorHAnsi" w:cstheme="majorHAnsi"/>
          <w:iCs/>
        </w:rPr>
        <w:t>KiK</w:t>
      </w:r>
      <w:proofErr w:type="spellEnd"/>
      <w:r w:rsidRPr="00F44B7A">
        <w:rPr>
          <w:rFonts w:asciiTheme="majorHAnsi" w:hAnsiTheme="majorHAnsi" w:cstheme="majorHAnsi"/>
          <w:iCs/>
        </w:rPr>
        <w:t xml:space="preserve">, </w:t>
      </w:r>
      <w:proofErr w:type="spellStart"/>
      <w:r w:rsidRPr="00F44B7A">
        <w:rPr>
          <w:rFonts w:asciiTheme="majorHAnsi" w:hAnsiTheme="majorHAnsi" w:cstheme="majorHAnsi"/>
          <w:iCs/>
        </w:rPr>
        <w:t>ebm</w:t>
      </w:r>
      <w:proofErr w:type="spellEnd"/>
      <w:r w:rsidRPr="00F44B7A">
        <w:rPr>
          <w:rFonts w:asciiTheme="majorHAnsi" w:hAnsiTheme="majorHAnsi" w:cstheme="majorHAnsi"/>
          <w:iCs/>
        </w:rPr>
        <w:t xml:space="preserve">-papst, BLG und viele weitere namhafte Firmen in Deutschland, Europa und Übersee. </w:t>
      </w:r>
    </w:p>
    <w:p w14:paraId="34BACA87" w14:textId="77777777" w:rsidR="004A4D07" w:rsidRPr="00F44B7A" w:rsidRDefault="004A4D07" w:rsidP="004A4D07">
      <w:pPr>
        <w:spacing w:after="120" w:line="276" w:lineRule="auto"/>
        <w:ind w:right="1"/>
        <w:jc w:val="both"/>
        <w:rPr>
          <w:rFonts w:asciiTheme="majorHAnsi" w:hAnsiTheme="majorHAnsi" w:cstheme="majorHAnsi"/>
          <w:iCs/>
        </w:rPr>
      </w:pPr>
      <w:r w:rsidRPr="00F44B7A">
        <w:rPr>
          <w:rFonts w:asciiTheme="majorHAnsi" w:hAnsiTheme="majorHAnsi" w:cstheme="majorHAnsi"/>
          <w:iCs/>
        </w:rPr>
        <w:t>Weitere Informationen unter www.berger-betriebseinrichtungen.de.</w:t>
      </w:r>
    </w:p>
    <w:p w14:paraId="7CF87861" w14:textId="77777777" w:rsidR="004A4D07" w:rsidRPr="004F4A97" w:rsidRDefault="004A4D07" w:rsidP="004A4D07">
      <w:pPr>
        <w:spacing w:after="120" w:line="340" w:lineRule="exact"/>
        <w:ind w:right="1"/>
        <w:jc w:val="both"/>
        <w:rPr>
          <w:rFonts w:cstheme="minorHAnsi"/>
        </w:rPr>
      </w:pPr>
    </w:p>
    <w:p w14:paraId="632F0B2F" w14:textId="77777777" w:rsidR="004A4D07" w:rsidRPr="004F4A97" w:rsidRDefault="004A4D07" w:rsidP="004A4D07">
      <w:pPr>
        <w:spacing w:after="120" w:line="340" w:lineRule="exact"/>
        <w:ind w:right="1"/>
        <w:jc w:val="both"/>
        <w:rPr>
          <w:rFonts w:cstheme="minorHAnsi"/>
        </w:rPr>
      </w:pPr>
    </w:p>
    <w:p w14:paraId="1ECD0449" w14:textId="77777777" w:rsidR="004A4D07" w:rsidRPr="004F4A97" w:rsidRDefault="004A4D07" w:rsidP="004A4D07">
      <w:pPr>
        <w:spacing w:after="120" w:line="340" w:lineRule="exact"/>
        <w:ind w:right="1"/>
        <w:jc w:val="both"/>
        <w:rPr>
          <w:rFonts w:cstheme="minorHAnsi"/>
        </w:rPr>
      </w:pPr>
    </w:p>
    <w:p w14:paraId="3A2A21D0" w14:textId="77777777" w:rsidR="004A4D07" w:rsidRPr="004F4A97" w:rsidRDefault="004A4D07" w:rsidP="004A4D07">
      <w:pPr>
        <w:spacing w:after="120" w:line="340" w:lineRule="exact"/>
        <w:ind w:right="1"/>
        <w:jc w:val="both"/>
        <w:rPr>
          <w:rFonts w:cstheme="minorHAnsi"/>
          <w:b/>
        </w:rPr>
      </w:pPr>
      <w:r w:rsidRPr="004F4A97">
        <w:rPr>
          <w:rFonts w:cstheme="minorHAnsi"/>
          <w:b/>
        </w:rPr>
        <w:t>Pressekontakte:</w:t>
      </w:r>
    </w:p>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tblGrid>
      <w:tr w:rsidR="004A4D07" w:rsidRPr="004F4A97" w14:paraId="64E1D6C3" w14:textId="77777777" w:rsidTr="005B7F3B">
        <w:trPr>
          <w:trHeight w:val="359"/>
        </w:trPr>
        <w:tc>
          <w:tcPr>
            <w:tcW w:w="3936" w:type="dxa"/>
            <w:tcBorders>
              <w:top w:val="single" w:sz="4" w:space="0" w:color="auto"/>
              <w:left w:val="single" w:sz="4" w:space="0" w:color="auto"/>
              <w:bottom w:val="single" w:sz="4" w:space="0" w:color="auto"/>
              <w:right w:val="single" w:sz="4" w:space="0" w:color="auto"/>
            </w:tcBorders>
            <w:shd w:val="clear" w:color="auto" w:fill="E6E6E6"/>
            <w:hideMark/>
          </w:tcPr>
          <w:p w14:paraId="7D5FF25D" w14:textId="77777777" w:rsidR="004A4D07" w:rsidRPr="004F4A97" w:rsidRDefault="004A4D07" w:rsidP="00C46F37">
            <w:pPr>
              <w:rPr>
                <w:rFonts w:cstheme="minorHAnsi"/>
              </w:rPr>
            </w:pPr>
            <w:r w:rsidRPr="004F4A97">
              <w:rPr>
                <w:rFonts w:cstheme="minorHAnsi"/>
              </w:rPr>
              <w:t>BERGER der Betriebseinrichter</w:t>
            </w:r>
          </w:p>
        </w:tc>
      </w:tr>
      <w:tr w:rsidR="005B7F3B" w:rsidRPr="004F4A97" w14:paraId="3A9A1678" w14:textId="77777777" w:rsidTr="005B7F3B">
        <w:trPr>
          <w:trHeight w:val="1548"/>
        </w:trPr>
        <w:tc>
          <w:tcPr>
            <w:tcW w:w="3936" w:type="dxa"/>
            <w:tcBorders>
              <w:top w:val="single" w:sz="4" w:space="0" w:color="auto"/>
              <w:left w:val="single" w:sz="4" w:space="0" w:color="auto"/>
              <w:bottom w:val="single" w:sz="4" w:space="0" w:color="auto"/>
              <w:right w:val="single" w:sz="4" w:space="0" w:color="auto"/>
            </w:tcBorders>
            <w:hideMark/>
          </w:tcPr>
          <w:p w14:paraId="46F8F625" w14:textId="77777777" w:rsidR="005B7F3B" w:rsidRPr="004F4A97" w:rsidRDefault="005B7F3B" w:rsidP="00C46F37">
            <w:pPr>
              <w:rPr>
                <w:rFonts w:cstheme="minorHAnsi"/>
                <w:lang w:val="en-US"/>
              </w:rPr>
            </w:pPr>
            <w:r w:rsidRPr="004F4A97">
              <w:rPr>
                <w:rFonts w:cstheme="minorHAnsi"/>
                <w:lang w:val="en-US"/>
              </w:rPr>
              <w:t>Paul Funke</w:t>
            </w:r>
          </w:p>
          <w:p w14:paraId="5807B438" w14:textId="77777777" w:rsidR="005B7F3B" w:rsidRPr="004F4A97" w:rsidRDefault="005B7F3B" w:rsidP="00C46F37">
            <w:pPr>
              <w:rPr>
                <w:rFonts w:cstheme="minorHAnsi"/>
                <w:lang w:val="en-US"/>
              </w:rPr>
            </w:pPr>
            <w:r w:rsidRPr="004F4A97">
              <w:rPr>
                <w:rFonts w:cstheme="minorHAnsi"/>
                <w:lang w:val="en-US"/>
              </w:rPr>
              <w:t>eBusiness/eCommerce Manager</w:t>
            </w:r>
          </w:p>
          <w:p w14:paraId="3A99ACD3" w14:textId="77777777" w:rsidR="005B7F3B" w:rsidRPr="004F4A97" w:rsidRDefault="005B7F3B" w:rsidP="00C46F37">
            <w:pPr>
              <w:rPr>
                <w:rFonts w:cstheme="minorHAnsi"/>
              </w:rPr>
            </w:pPr>
            <w:proofErr w:type="spellStart"/>
            <w:r w:rsidRPr="004F4A97">
              <w:rPr>
                <w:rFonts w:cstheme="minorHAnsi"/>
                <w:lang w:val="en-US"/>
              </w:rPr>
              <w:t>Talstr</w:t>
            </w:r>
            <w:proofErr w:type="spellEnd"/>
            <w:r w:rsidRPr="004F4A97">
              <w:rPr>
                <w:rFonts w:cstheme="minorHAnsi"/>
                <w:lang w:val="en-US"/>
              </w:rPr>
              <w:t xml:space="preserve">. </w:t>
            </w:r>
            <w:r w:rsidRPr="004F4A97">
              <w:rPr>
                <w:rFonts w:cstheme="minorHAnsi"/>
              </w:rPr>
              <w:t>61</w:t>
            </w:r>
          </w:p>
          <w:p w14:paraId="3487E462" w14:textId="77777777" w:rsidR="005B7F3B" w:rsidRPr="004F4A97" w:rsidRDefault="005B7F3B" w:rsidP="00C46F37">
            <w:pPr>
              <w:rPr>
                <w:rFonts w:cstheme="minorHAnsi"/>
              </w:rPr>
            </w:pPr>
            <w:r w:rsidRPr="004F4A97">
              <w:rPr>
                <w:rFonts w:cstheme="minorHAnsi"/>
              </w:rPr>
              <w:t>70825 Korntal-Münchingen</w:t>
            </w:r>
          </w:p>
          <w:p w14:paraId="5C515340" w14:textId="77777777" w:rsidR="005B7F3B" w:rsidRPr="004F4A97" w:rsidRDefault="005B7F3B" w:rsidP="00C46F37">
            <w:pPr>
              <w:rPr>
                <w:rFonts w:cstheme="minorHAnsi"/>
              </w:rPr>
            </w:pPr>
            <w:r w:rsidRPr="004F4A97">
              <w:rPr>
                <w:rFonts w:cstheme="minorHAnsi"/>
              </w:rPr>
              <w:t>Tel.: 0711 / 83 88 78-66</w:t>
            </w:r>
          </w:p>
          <w:p w14:paraId="36F39B50" w14:textId="77777777" w:rsidR="005B7F3B" w:rsidRPr="004F4A97" w:rsidRDefault="005B7F3B" w:rsidP="00C46F37">
            <w:pPr>
              <w:rPr>
                <w:rFonts w:cstheme="minorHAnsi"/>
              </w:rPr>
            </w:pPr>
            <w:r w:rsidRPr="004F4A97">
              <w:rPr>
                <w:rFonts w:cstheme="minorHAnsi"/>
              </w:rPr>
              <w:t>info@berger-betriebseinrichtungen.de</w:t>
            </w:r>
          </w:p>
        </w:tc>
      </w:tr>
    </w:tbl>
    <w:p w14:paraId="445CBB3B" w14:textId="77777777" w:rsidR="004A4D07" w:rsidRPr="004F4A97" w:rsidRDefault="004A4D07" w:rsidP="004A4D07">
      <w:pPr>
        <w:rPr>
          <w:rFonts w:cstheme="minorHAnsi"/>
        </w:rPr>
      </w:pPr>
      <w:r w:rsidRPr="004F4A97">
        <w:rPr>
          <w:rFonts w:cstheme="minorHAnsi"/>
        </w:rPr>
        <w:t xml:space="preserve"> </w:t>
      </w:r>
    </w:p>
    <w:p w14:paraId="3487A4C5" w14:textId="77777777" w:rsidR="004A4D07" w:rsidRDefault="004A4D07" w:rsidP="004A4D07"/>
    <w:p w14:paraId="52C8E757" w14:textId="77777777" w:rsidR="004A4D07" w:rsidRDefault="004A4D07" w:rsidP="009C7F2F">
      <w:pPr>
        <w:spacing w:after="0" w:line="200" w:lineRule="exact"/>
        <w:jc w:val="center"/>
        <w:rPr>
          <w:rFonts w:ascii="Arial" w:hAnsi="Arial" w:cs="Arial"/>
          <w:sz w:val="20"/>
          <w:szCs w:val="20"/>
        </w:rPr>
      </w:pPr>
    </w:p>
    <w:sectPr w:rsidR="004A4D07">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20B6A" w14:textId="77777777" w:rsidR="005C39FE" w:rsidRDefault="005C39FE" w:rsidP="004F4A97">
      <w:pPr>
        <w:spacing w:after="0" w:line="240" w:lineRule="auto"/>
      </w:pPr>
      <w:r>
        <w:separator/>
      </w:r>
    </w:p>
  </w:endnote>
  <w:endnote w:type="continuationSeparator" w:id="0">
    <w:p w14:paraId="5D01949B" w14:textId="77777777" w:rsidR="005C39FE" w:rsidRDefault="005C39FE" w:rsidP="004F4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A7FE8" w14:textId="77777777" w:rsidR="005C39FE" w:rsidRDefault="005C39FE" w:rsidP="004F4A97">
      <w:pPr>
        <w:spacing w:after="0" w:line="240" w:lineRule="auto"/>
      </w:pPr>
      <w:r>
        <w:separator/>
      </w:r>
    </w:p>
  </w:footnote>
  <w:footnote w:type="continuationSeparator" w:id="0">
    <w:p w14:paraId="5564B536" w14:textId="77777777" w:rsidR="005C39FE" w:rsidRDefault="005C39FE" w:rsidP="004F4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897E" w14:textId="77777777" w:rsidR="004F4A97" w:rsidRDefault="004F4A97">
    <w:pPr>
      <w:pStyle w:val="Kopfzeile"/>
    </w:pPr>
    <w:r>
      <w:rPr>
        <w:noProof/>
      </w:rPr>
      <w:drawing>
        <wp:inline distT="0" distB="0" distL="0" distR="0" wp14:anchorId="43B1D515" wp14:editId="18486365">
          <wp:extent cx="2592070" cy="620395"/>
          <wp:effectExtent l="0" t="0" r="0" b="8255"/>
          <wp:docPr id="1" name="Bild 2" descr="Berger_Logo_RGB"/>
          <wp:cNvGraphicFramePr/>
          <a:graphic xmlns:a="http://schemas.openxmlformats.org/drawingml/2006/main">
            <a:graphicData uri="http://schemas.openxmlformats.org/drawingml/2006/picture">
              <pic:pic xmlns:pic="http://schemas.openxmlformats.org/drawingml/2006/picture">
                <pic:nvPicPr>
                  <pic:cNvPr id="2" name="Bild 2" descr="Berger_Logo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2070" cy="620395"/>
                  </a:xfrm>
                  <a:prstGeom prst="rect">
                    <a:avLst/>
                  </a:prstGeom>
                  <a:noFill/>
                  <a:ln>
                    <a:noFill/>
                  </a:ln>
                </pic:spPr>
              </pic:pic>
            </a:graphicData>
          </a:graphic>
        </wp:inline>
      </w:drawing>
    </w:r>
  </w:p>
  <w:p w14:paraId="63C74DA9" w14:textId="77777777" w:rsidR="004F4A97" w:rsidRDefault="004F4A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0D33AA"/>
    <w:multiLevelType w:val="hybridMultilevel"/>
    <w:tmpl w:val="59B4B7A4"/>
    <w:lvl w:ilvl="0" w:tplc="4CB8A5B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CF3"/>
    <w:rsid w:val="0009259B"/>
    <w:rsid w:val="0013231D"/>
    <w:rsid w:val="00133E35"/>
    <w:rsid w:val="001763BF"/>
    <w:rsid w:val="00176F6E"/>
    <w:rsid w:val="001A1F06"/>
    <w:rsid w:val="00227FEF"/>
    <w:rsid w:val="002648CF"/>
    <w:rsid w:val="003153AA"/>
    <w:rsid w:val="003D1160"/>
    <w:rsid w:val="004027D8"/>
    <w:rsid w:val="00413AA5"/>
    <w:rsid w:val="00432CB1"/>
    <w:rsid w:val="004A3C6E"/>
    <w:rsid w:val="004A4D07"/>
    <w:rsid w:val="004F4A97"/>
    <w:rsid w:val="005662B3"/>
    <w:rsid w:val="005834E1"/>
    <w:rsid w:val="005A331A"/>
    <w:rsid w:val="005B7F3B"/>
    <w:rsid w:val="005C39FE"/>
    <w:rsid w:val="005F1CE6"/>
    <w:rsid w:val="005F23E5"/>
    <w:rsid w:val="006273EE"/>
    <w:rsid w:val="00627A0D"/>
    <w:rsid w:val="0063410C"/>
    <w:rsid w:val="00634CAD"/>
    <w:rsid w:val="00651485"/>
    <w:rsid w:val="0078517C"/>
    <w:rsid w:val="007F7714"/>
    <w:rsid w:val="008148CA"/>
    <w:rsid w:val="009602B3"/>
    <w:rsid w:val="009B75C2"/>
    <w:rsid w:val="009C7F2F"/>
    <w:rsid w:val="00A01E4E"/>
    <w:rsid w:val="00A114BD"/>
    <w:rsid w:val="00A1190A"/>
    <w:rsid w:val="00A17E54"/>
    <w:rsid w:val="00A40795"/>
    <w:rsid w:val="00A45842"/>
    <w:rsid w:val="00C2417C"/>
    <w:rsid w:val="00C54D8E"/>
    <w:rsid w:val="00C61CF3"/>
    <w:rsid w:val="00CC261D"/>
    <w:rsid w:val="00CC67D3"/>
    <w:rsid w:val="00CE7759"/>
    <w:rsid w:val="00D07D77"/>
    <w:rsid w:val="00D146DA"/>
    <w:rsid w:val="00D20011"/>
    <w:rsid w:val="00D46E1A"/>
    <w:rsid w:val="00D81519"/>
    <w:rsid w:val="00D92743"/>
    <w:rsid w:val="00DD3CDF"/>
    <w:rsid w:val="00E03A91"/>
    <w:rsid w:val="00E24C53"/>
    <w:rsid w:val="00E57700"/>
    <w:rsid w:val="00E6309D"/>
    <w:rsid w:val="00E72253"/>
    <w:rsid w:val="00EA1A2D"/>
    <w:rsid w:val="00EE0061"/>
    <w:rsid w:val="00EE1B2F"/>
    <w:rsid w:val="00F34E83"/>
    <w:rsid w:val="00F44B7A"/>
    <w:rsid w:val="00F6539B"/>
    <w:rsid w:val="00FC5082"/>
    <w:rsid w:val="00FF06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304D3"/>
  <w15:chartTrackingRefBased/>
  <w15:docId w15:val="{AD84BE31-27F3-49D3-AE51-572072FA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763BF"/>
    <w:pPr>
      <w:ind w:left="720"/>
      <w:contextualSpacing/>
    </w:pPr>
  </w:style>
  <w:style w:type="paragraph" w:styleId="Kopfzeile">
    <w:name w:val="header"/>
    <w:basedOn w:val="Standard"/>
    <w:link w:val="KopfzeileZchn"/>
    <w:uiPriority w:val="99"/>
    <w:unhideWhenUsed/>
    <w:rsid w:val="004F4A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4A97"/>
  </w:style>
  <w:style w:type="paragraph" w:styleId="Fuzeile">
    <w:name w:val="footer"/>
    <w:basedOn w:val="Standard"/>
    <w:link w:val="FuzeileZchn"/>
    <w:uiPriority w:val="99"/>
    <w:unhideWhenUsed/>
    <w:rsid w:val="004F4A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4A97"/>
  </w:style>
  <w:style w:type="character" w:styleId="Hyperlink">
    <w:name w:val="Hyperlink"/>
    <w:basedOn w:val="Absatz-Standardschriftart"/>
    <w:uiPriority w:val="99"/>
    <w:unhideWhenUsed/>
    <w:rsid w:val="00176F6E"/>
    <w:rPr>
      <w:color w:val="0563C1" w:themeColor="hyperlink"/>
      <w:u w:val="single"/>
    </w:rPr>
  </w:style>
  <w:style w:type="character" w:styleId="NichtaufgelsteErwhnung">
    <w:name w:val="Unresolved Mention"/>
    <w:basedOn w:val="Absatz-Standardschriftart"/>
    <w:uiPriority w:val="99"/>
    <w:semiHidden/>
    <w:unhideWhenUsed/>
    <w:rsid w:val="00176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erger-sho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2504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Zaiser Christina</dc:creator>
  <cp:keywords/>
  <dc:description/>
  <cp:lastModifiedBy>Marcus Walter</cp:lastModifiedBy>
  <cp:revision>5</cp:revision>
  <dcterms:created xsi:type="dcterms:W3CDTF">2020-02-07T07:31:00Z</dcterms:created>
  <dcterms:modified xsi:type="dcterms:W3CDTF">2020-02-11T14:42:00Z</dcterms:modified>
</cp:coreProperties>
</file>