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8F" w:rsidRPr="00041626" w:rsidRDefault="00041626" w:rsidP="005D104E">
      <w:pPr>
        <w:pStyle w:val="DocumentTitle"/>
        <w:rPr>
          <w:lang w:val="de-DE"/>
        </w:rPr>
      </w:pPr>
      <w:r>
        <w:rPr>
          <w:lang w:val="de-DE"/>
        </w:rPr>
        <w:t>Medienmitteilung</w:t>
      </w:r>
    </w:p>
    <w:p w:rsidR="002D2E8F" w:rsidRDefault="00306108" w:rsidP="00306108">
      <w:pPr>
        <w:pStyle w:val="TextHeader"/>
        <w:rPr>
          <w:rFonts w:ascii="Calibri" w:hAnsi="Calibri" w:cs="Calibri"/>
          <w:sz w:val="34"/>
          <w:szCs w:val="34"/>
          <w:lang w:val="de-DE"/>
        </w:rPr>
      </w:pPr>
      <w:r w:rsidRPr="00306108">
        <w:rPr>
          <w:rFonts w:ascii="Calibri" w:hAnsi="Calibri" w:cs="Calibri"/>
          <w:sz w:val="34"/>
          <w:szCs w:val="34"/>
          <w:lang w:val="de-DE"/>
        </w:rPr>
        <w:t>Planung &amp; Forschung</w:t>
      </w:r>
      <w:r>
        <w:rPr>
          <w:rFonts w:ascii="Calibri" w:hAnsi="Calibri" w:cs="Calibri"/>
          <w:sz w:val="34"/>
          <w:szCs w:val="34"/>
          <w:lang w:val="de-DE"/>
        </w:rPr>
        <w:t xml:space="preserve">: </w:t>
      </w:r>
      <w:r w:rsidRPr="00306108">
        <w:rPr>
          <w:rFonts w:ascii="Calibri" w:hAnsi="Calibri" w:cs="Calibri"/>
          <w:sz w:val="34"/>
          <w:szCs w:val="34"/>
          <w:lang w:val="de-DE"/>
        </w:rPr>
        <w:t>Mit Drohnenschwärmen in die Zukunft</w:t>
      </w:r>
    </w:p>
    <w:p w:rsidR="00BA103C" w:rsidRDefault="00306108" w:rsidP="00041626">
      <w:pPr>
        <w:rPr>
          <w:rFonts w:cstheme="minorHAnsi"/>
          <w:b/>
          <w:color w:val="0060BF" w:themeColor="text2"/>
          <w:sz w:val="22"/>
          <w:szCs w:val="22"/>
          <w:lang w:val="de-DE"/>
        </w:rPr>
      </w:pPr>
      <w:r w:rsidRPr="00306108">
        <w:rPr>
          <w:rFonts w:cstheme="minorHAnsi"/>
          <w:b/>
          <w:color w:val="0060BF" w:themeColor="text2"/>
          <w:sz w:val="22"/>
          <w:szCs w:val="22"/>
          <w:lang w:val="de-DE"/>
        </w:rPr>
        <w:t xml:space="preserve">Interview. Hartmut </w:t>
      </w:r>
      <w:proofErr w:type="spellStart"/>
      <w:r w:rsidRPr="00306108">
        <w:rPr>
          <w:rFonts w:cstheme="minorHAnsi"/>
          <w:b/>
          <w:color w:val="0060BF" w:themeColor="text2"/>
          <w:sz w:val="22"/>
          <w:szCs w:val="22"/>
          <w:lang w:val="de-DE"/>
        </w:rPr>
        <w:t>Schaffroth</w:t>
      </w:r>
      <w:proofErr w:type="spellEnd"/>
      <w:r w:rsidRPr="00306108">
        <w:rPr>
          <w:rFonts w:cstheme="minorHAnsi"/>
          <w:b/>
          <w:color w:val="0060BF" w:themeColor="text2"/>
          <w:sz w:val="22"/>
          <w:szCs w:val="22"/>
          <w:lang w:val="de-DE"/>
        </w:rPr>
        <w:t xml:space="preserve">, Leiter Fertigung bei Kardex </w:t>
      </w:r>
      <w:proofErr w:type="spellStart"/>
      <w:r w:rsidRPr="00306108">
        <w:rPr>
          <w:rFonts w:cstheme="minorHAnsi"/>
          <w:b/>
          <w:color w:val="0060BF" w:themeColor="text2"/>
          <w:sz w:val="22"/>
          <w:szCs w:val="22"/>
          <w:lang w:val="de-DE"/>
        </w:rPr>
        <w:t>Mlog</w:t>
      </w:r>
      <w:proofErr w:type="spellEnd"/>
      <w:r w:rsidRPr="00306108">
        <w:rPr>
          <w:rFonts w:cstheme="minorHAnsi"/>
          <w:b/>
          <w:color w:val="0060BF" w:themeColor="text2"/>
          <w:sz w:val="22"/>
          <w:szCs w:val="22"/>
          <w:lang w:val="de-DE"/>
        </w:rPr>
        <w:t>, spricht über häufige Planungsfehler beim Bau von Logistikanlagen und das Potenzial von Drohnen in der Intralogistik</w:t>
      </w:r>
      <w:r w:rsidR="00BA103C" w:rsidRPr="00BA103C">
        <w:rPr>
          <w:rFonts w:cstheme="minorHAnsi"/>
          <w:b/>
          <w:color w:val="0060BF" w:themeColor="text2"/>
          <w:sz w:val="22"/>
          <w:szCs w:val="22"/>
          <w:lang w:val="de-DE"/>
        </w:rPr>
        <w:t>.</w:t>
      </w:r>
    </w:p>
    <w:p w:rsidR="00306108" w:rsidRPr="00306108" w:rsidRDefault="00306108" w:rsidP="00306108">
      <w:pPr>
        <w:rPr>
          <w:lang w:val="de-DE"/>
        </w:rPr>
      </w:pPr>
      <w:r w:rsidRPr="00306108">
        <w:rPr>
          <w:lang w:val="de-DE"/>
        </w:rPr>
        <w:t>Welche Planungsfehler sollten unbedingt vermieden werden?</w:t>
      </w:r>
    </w:p>
    <w:p w:rsidR="00306108" w:rsidRPr="00306108" w:rsidRDefault="00306108" w:rsidP="00306108">
      <w:pPr>
        <w:rPr>
          <w:lang w:val="de-DE"/>
        </w:rPr>
      </w:pPr>
      <w:r w:rsidRPr="00306108">
        <w:rPr>
          <w:lang w:val="de-DE"/>
        </w:rPr>
        <w:t xml:space="preserve">Hartmut </w:t>
      </w:r>
      <w:proofErr w:type="spellStart"/>
      <w:r w:rsidRPr="00306108">
        <w:rPr>
          <w:lang w:val="de-DE"/>
        </w:rPr>
        <w:t>Schaffroth</w:t>
      </w:r>
      <w:proofErr w:type="spellEnd"/>
      <w:r w:rsidRPr="00306108">
        <w:rPr>
          <w:lang w:val="de-DE"/>
        </w:rPr>
        <w:t>: Auf alle Fälle sollte man vermeiden, dass einzelne Güter bei der Planung vergessen werden. Das gilt besonders für Ladungen, die sehr oft umgeschlagen werden. Diese müssen in der richtigen Menge und mit realistischen Maße und Gewichten im Mengengerüst berücksichtigt werden. Als Bauherr muss ich also das Spektrum der einzulagernden Artikel sehr genau kennen. Das klingt jetzt vielleicht selbstverständlich, führt in der Praxis aber immer wieder zu Fehlern. Außerdem muss schon während der Planung bekannt sein, was am betreffenden Standort überhaupt gebaut werden darf. Es kommt vor, dass Beschränkungen in der Bauhöhe oder Restriktionen bei der farblichen Gestaltung der Fassade übersehen werden. Gleiches gilt für die Beschaffenheit des Baugrunds: Ist dieser überhaupt tragfähig oder werden zusätzliche Fundamente benötigt? Wer auf Sand bauen will, muss mit erheblich höheren Baukosten rechnen. Das kann letzten Endes zum Scheitern des Projekts führen.</w:t>
      </w:r>
    </w:p>
    <w:p w:rsidR="00306108" w:rsidRPr="00306108" w:rsidRDefault="00306108" w:rsidP="00306108">
      <w:pPr>
        <w:rPr>
          <w:lang w:val="de-DE"/>
        </w:rPr>
      </w:pPr>
      <w:r w:rsidRPr="00306108">
        <w:rPr>
          <w:lang w:val="de-DE"/>
        </w:rPr>
        <w:t>Gibt es denn die völlig fehlerfreie Projektplanung, die während der Bauphase nicht mehr verändert werden muss?</w:t>
      </w:r>
    </w:p>
    <w:p w:rsidR="00306108" w:rsidRPr="00306108" w:rsidRDefault="00306108" w:rsidP="00306108">
      <w:pPr>
        <w:rPr>
          <w:lang w:val="de-DE"/>
        </w:rPr>
      </w:pPr>
      <w:r w:rsidRPr="004D3F80">
        <w:rPr>
          <w:lang w:val="de-DE"/>
        </w:rPr>
        <w:t xml:space="preserve">Hartmut </w:t>
      </w:r>
      <w:proofErr w:type="spellStart"/>
      <w:r w:rsidRPr="004D3F80">
        <w:rPr>
          <w:lang w:val="de-DE"/>
        </w:rPr>
        <w:t>Schaffroth</w:t>
      </w:r>
      <w:proofErr w:type="spellEnd"/>
      <w:r w:rsidRPr="004D3F80">
        <w:rPr>
          <w:lang w:val="de-DE"/>
        </w:rPr>
        <w:t>:</w:t>
      </w:r>
      <w:r w:rsidR="005429FE" w:rsidRPr="004D3F80">
        <w:rPr>
          <w:lang w:val="de-DE"/>
        </w:rPr>
        <w:t xml:space="preserve"> Das ist bei der Planung und</w:t>
      </w:r>
      <w:r w:rsidRPr="004D3F80">
        <w:rPr>
          <w:lang w:val="de-DE"/>
        </w:rPr>
        <w:t xml:space="preserve"> dem Bau einer hochkomplexen Logistikanlage </w:t>
      </w:r>
      <w:r w:rsidR="005429FE" w:rsidRPr="004D3F80">
        <w:rPr>
          <w:lang w:val="de-DE"/>
        </w:rPr>
        <w:t>immer anzustreben</w:t>
      </w:r>
      <w:r w:rsidRPr="004D3F80">
        <w:rPr>
          <w:lang w:val="de-DE"/>
        </w:rPr>
        <w:t>.</w:t>
      </w:r>
      <w:r w:rsidR="005429FE" w:rsidRPr="004D3F80">
        <w:rPr>
          <w:lang w:val="de-DE"/>
        </w:rPr>
        <w:t xml:space="preserve"> </w:t>
      </w:r>
      <w:r w:rsidRPr="004D3F80">
        <w:rPr>
          <w:lang w:val="de-DE"/>
        </w:rPr>
        <w:t xml:space="preserve">Während der Bauphase ergeben sich </w:t>
      </w:r>
      <w:r w:rsidR="005429FE" w:rsidRPr="004D3F80">
        <w:rPr>
          <w:lang w:val="de-DE"/>
        </w:rPr>
        <w:t xml:space="preserve">aber manchmal Gegebenheiten, die Änderungen </w:t>
      </w:r>
      <w:r w:rsidRPr="004D3F80">
        <w:rPr>
          <w:lang w:val="de-DE"/>
        </w:rPr>
        <w:t xml:space="preserve">auf der Detailebene </w:t>
      </w:r>
      <w:r w:rsidR="005429FE" w:rsidRPr="004D3F80">
        <w:rPr>
          <w:lang w:val="de-DE"/>
        </w:rPr>
        <w:t>verursachen können</w:t>
      </w:r>
      <w:r w:rsidRPr="004D3F80">
        <w:rPr>
          <w:lang w:val="de-DE"/>
        </w:rPr>
        <w:t xml:space="preserve">. Für solche Fälle ist es </w:t>
      </w:r>
      <w:r w:rsidR="005429FE" w:rsidRPr="004D3F80">
        <w:rPr>
          <w:lang w:val="de-DE"/>
        </w:rPr>
        <w:t>ehr effektiv,</w:t>
      </w:r>
      <w:r w:rsidRPr="004D3F80">
        <w:rPr>
          <w:lang w:val="de-DE"/>
        </w:rPr>
        <w:t xml:space="preserve"> einen Anbieter mit eigener Produktion</w:t>
      </w:r>
      <w:r w:rsidR="005429FE" w:rsidRPr="004D3F80">
        <w:rPr>
          <w:lang w:val="de-DE"/>
        </w:rPr>
        <w:t xml:space="preserve"> </w:t>
      </w:r>
      <w:r w:rsidRPr="004D3F80">
        <w:rPr>
          <w:lang w:val="de-DE"/>
        </w:rPr>
        <w:t xml:space="preserve"> zu beauf</w:t>
      </w:r>
      <w:bookmarkStart w:id="0" w:name="_GoBack"/>
      <w:bookmarkEnd w:id="0"/>
      <w:r w:rsidRPr="004D3F80">
        <w:rPr>
          <w:lang w:val="de-DE"/>
        </w:rPr>
        <w:t>tragen. Bei einer großen Nähe zur Fertigung sind Änderungen schnell möglich.</w:t>
      </w:r>
    </w:p>
    <w:p w:rsidR="00306108" w:rsidRPr="00306108" w:rsidRDefault="00306108" w:rsidP="00306108">
      <w:pPr>
        <w:rPr>
          <w:lang w:val="de-DE"/>
        </w:rPr>
      </w:pPr>
      <w:r w:rsidRPr="00306108">
        <w:rPr>
          <w:lang w:val="de-DE"/>
        </w:rPr>
        <w:t>Welche weiteren Vorteile bietet die Fertigung am Standort Deutschland?</w:t>
      </w:r>
    </w:p>
    <w:p w:rsidR="00306108" w:rsidRPr="00306108" w:rsidRDefault="00306108" w:rsidP="00306108">
      <w:pPr>
        <w:rPr>
          <w:lang w:val="de-DE"/>
        </w:rPr>
      </w:pPr>
      <w:r w:rsidRPr="00306108">
        <w:rPr>
          <w:lang w:val="de-DE"/>
        </w:rPr>
        <w:t xml:space="preserve">Hartmut </w:t>
      </w:r>
      <w:proofErr w:type="spellStart"/>
      <w:r w:rsidRPr="00306108">
        <w:rPr>
          <w:lang w:val="de-DE"/>
        </w:rPr>
        <w:t>Schaffroth</w:t>
      </w:r>
      <w:proofErr w:type="spellEnd"/>
      <w:r w:rsidRPr="00306108">
        <w:rPr>
          <w:lang w:val="de-DE"/>
        </w:rPr>
        <w:t>: Unsere Anlagen bilden oft das Herzstück einer Logistikanlage. Sie sichern den Transport innerhalb eines Betriebes vom Wareneingang über Lager und Produktion bis hin zum Warenausgang. Der Kunde ist deshalb auf eine möglichst hohe Verfügbarkeit angewiesen, die möglichst nahe 100 Prozent liegen sollte, also bei 98 bis 99 Prozent. Das kann nur sichergestellt werden, wenn wir den Entstehungsprozess des Produktes von Anfang bis Ende begleiten. Das beginnt beim Design und gilt gleichermaßen für Materialbeschaffung, Konstruktion und Herstellung bis hin zu Qualitätssicherung, Montage und Inbetriebnahme. Das ist der wesentliche Vorteil, den wir bieten können, wenn wir in Deutschland produzieren und alles aus einer Hand liefern.</w:t>
      </w:r>
    </w:p>
    <w:p w:rsidR="00306108" w:rsidRPr="00306108" w:rsidRDefault="00306108" w:rsidP="00306108">
      <w:pPr>
        <w:rPr>
          <w:lang w:val="de-DE"/>
        </w:rPr>
      </w:pPr>
      <w:r w:rsidRPr="00306108">
        <w:rPr>
          <w:lang w:val="de-DE"/>
        </w:rPr>
        <w:t>Als wissenschaftlicher Beirat sind Sie auch in aktuelle Forschungsprojekte involviert. Was spricht aus heutiger Sicht gegen den Einsatz von Drohnen im Materialfluss?</w:t>
      </w:r>
    </w:p>
    <w:p w:rsidR="00306108" w:rsidRPr="00306108" w:rsidRDefault="00306108" w:rsidP="00306108">
      <w:pPr>
        <w:rPr>
          <w:lang w:val="de-DE"/>
        </w:rPr>
      </w:pPr>
      <w:r w:rsidRPr="00306108">
        <w:rPr>
          <w:lang w:val="de-DE"/>
        </w:rPr>
        <w:t xml:space="preserve">Hartmut </w:t>
      </w:r>
      <w:proofErr w:type="spellStart"/>
      <w:r w:rsidRPr="00306108">
        <w:rPr>
          <w:lang w:val="de-DE"/>
        </w:rPr>
        <w:t>Schaffroth</w:t>
      </w:r>
      <w:proofErr w:type="spellEnd"/>
      <w:r w:rsidRPr="00306108">
        <w:rPr>
          <w:lang w:val="de-DE"/>
        </w:rPr>
        <w:t>: Derzeit gehören noch die Geschwindigkeit sowie die Geräuschentwicklung von Drohnen zu den größten Hemmnissen. Hinzu kommt die begrenzte Kapazität der Akkus, weshalb die Drohnen den benötigten Strom häufig nachtanken müssen. Bei einer Transportkapazität von 20 bis 30 Kilogramm beträgt die mögliche Flugzeit nur etwa sechs Minuten. Der größte Klärungsbedarf besteht jedoch im Hinblick auf die Sicherheit. Das gilt vor allem dort, wo Drohnen am Arbeitsplatz über die Köpfe von Menschen hinwegfliegen. Hier muss noch sauber geregelt werden, wie Unfälle vermieden werden und wie im Falle eines Absturzes verfahren werden muss. Vor diesem Hintergrund sind Drohneneinsätze in mannlosen Fertigungen viel eher denkbar.</w:t>
      </w:r>
    </w:p>
    <w:p w:rsidR="00306108" w:rsidRPr="00306108" w:rsidRDefault="00306108" w:rsidP="00306108">
      <w:pPr>
        <w:rPr>
          <w:lang w:val="de-DE"/>
        </w:rPr>
      </w:pPr>
      <w:r w:rsidRPr="00306108">
        <w:rPr>
          <w:lang w:val="de-DE"/>
        </w:rPr>
        <w:t>Wo liegt denn hier der Vorteil gegenüber fahrerlosen Transportsystemen?</w:t>
      </w:r>
    </w:p>
    <w:p w:rsidR="00306108" w:rsidRPr="00306108" w:rsidRDefault="00306108" w:rsidP="00306108">
      <w:pPr>
        <w:rPr>
          <w:lang w:val="de-DE"/>
        </w:rPr>
      </w:pPr>
      <w:r w:rsidRPr="00306108">
        <w:rPr>
          <w:lang w:val="de-DE"/>
        </w:rPr>
        <w:t xml:space="preserve">Hartmut </w:t>
      </w:r>
      <w:proofErr w:type="spellStart"/>
      <w:r w:rsidRPr="00306108">
        <w:rPr>
          <w:lang w:val="de-DE"/>
        </w:rPr>
        <w:t>Schaffroth</w:t>
      </w:r>
      <w:proofErr w:type="spellEnd"/>
      <w:r w:rsidRPr="00306108">
        <w:rPr>
          <w:lang w:val="de-DE"/>
        </w:rPr>
        <w:t>: Speziell im Kleinteilebereich können Drohnen viel schneller agieren, um den Nachschub in der hochflexiblen Fertigung vollautomatisch und bedarfsgerecht zu sichern. Denkbar wäre hier auch der Einsatz von Drohnenschwärmen.</w:t>
      </w:r>
    </w:p>
    <w:p w:rsidR="00BA103C" w:rsidRDefault="00306108" w:rsidP="00306108">
      <w:pPr>
        <w:rPr>
          <w:lang w:val="de-DE"/>
        </w:rPr>
      </w:pPr>
      <w:r w:rsidRPr="00306108">
        <w:rPr>
          <w:lang w:val="de-DE"/>
        </w:rPr>
        <w:lastRenderedPageBreak/>
        <w:t>Vielen Dank für das Gespräch.</w:t>
      </w:r>
    </w:p>
    <w:p w:rsidR="00BA103C" w:rsidRDefault="00306108" w:rsidP="00BA103C">
      <w:pPr>
        <w:rPr>
          <w:lang w:val="de-DE"/>
        </w:rPr>
      </w:pPr>
      <w:r>
        <w:rPr>
          <w:noProof/>
          <w:lang w:val="de-DE" w:eastAsia="de-DE"/>
        </w:rPr>
        <w:drawing>
          <wp:inline distT="0" distB="0" distL="0" distR="0">
            <wp:extent cx="5760085" cy="885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Schaffroth.jpg"/>
                    <pic:cNvPicPr/>
                  </pic:nvPicPr>
                  <pic:blipFill>
                    <a:blip r:embed="rId11"/>
                    <a:stretch>
                      <a:fillRect/>
                    </a:stretch>
                  </pic:blipFill>
                  <pic:spPr>
                    <a:xfrm>
                      <a:off x="0" y="0"/>
                      <a:ext cx="5760085" cy="885190"/>
                    </a:xfrm>
                    <a:prstGeom prst="rect">
                      <a:avLst/>
                    </a:prstGeom>
                  </pic:spPr>
                </pic:pic>
              </a:graphicData>
            </a:graphic>
          </wp:inline>
        </w:drawing>
      </w:r>
    </w:p>
    <w:p w:rsidR="00920605" w:rsidRPr="00920605" w:rsidRDefault="00920605" w:rsidP="00BA103C">
      <w:pPr>
        <w:rPr>
          <w:lang w:val="de-DE"/>
        </w:rPr>
      </w:pPr>
      <w:r w:rsidRPr="00920605">
        <w:rPr>
          <w:lang w:val="de-DE"/>
        </w:rPr>
        <w:t>Bildmaterial können Sie über den folgenden Link herunterladen:</w:t>
      </w:r>
    </w:p>
    <w:p w:rsidR="00920605" w:rsidRPr="00920605" w:rsidRDefault="00920605" w:rsidP="00920605">
      <w:pPr>
        <w:rPr>
          <w:lang w:val="de-DE"/>
        </w:rPr>
      </w:pPr>
      <w:r w:rsidRPr="00920605">
        <w:rPr>
          <w:lang w:val="de-DE"/>
        </w:rPr>
        <w:t>XXX</w:t>
      </w:r>
    </w:p>
    <w:p w:rsidR="00920605" w:rsidRPr="00920605" w:rsidRDefault="00920605" w:rsidP="00920605">
      <w:pPr>
        <w:rPr>
          <w:lang w:val="de-DE"/>
        </w:rPr>
      </w:pPr>
    </w:p>
    <w:p w:rsidR="00920605" w:rsidRPr="00920605" w:rsidRDefault="00920605" w:rsidP="00EB206B">
      <w:pPr>
        <w:pStyle w:val="TextHeader"/>
        <w:rPr>
          <w:lang w:val="de-DE"/>
        </w:rPr>
      </w:pPr>
      <w:r w:rsidRPr="00920605">
        <w:rPr>
          <w:lang w:val="de-DE"/>
        </w:rPr>
        <w:t xml:space="preserve">Weitere Informationen unter: </w:t>
      </w:r>
    </w:p>
    <w:p w:rsidR="00920605" w:rsidRPr="00920605" w:rsidRDefault="00920605" w:rsidP="00920605">
      <w:pPr>
        <w:rPr>
          <w:lang w:val="de-DE"/>
        </w:rPr>
      </w:pPr>
      <w:r w:rsidRPr="00920605">
        <w:rPr>
          <w:lang w:val="de-DE"/>
        </w:rPr>
        <w:t xml:space="preserve">www.kardex-mlog.de </w:t>
      </w:r>
    </w:p>
    <w:p w:rsidR="00920605" w:rsidRPr="00920605" w:rsidRDefault="00920605" w:rsidP="00920605">
      <w:pPr>
        <w:rPr>
          <w:lang w:val="de-DE"/>
        </w:rPr>
      </w:pPr>
    </w:p>
    <w:p w:rsidR="00920605" w:rsidRPr="00920605" w:rsidRDefault="00920605" w:rsidP="00EB206B">
      <w:pPr>
        <w:pStyle w:val="TextHeader"/>
        <w:rPr>
          <w:lang w:val="de-DE"/>
        </w:rPr>
      </w:pPr>
      <w:r w:rsidRPr="00920605">
        <w:rPr>
          <w:lang w:val="de-DE"/>
        </w:rPr>
        <w:t xml:space="preserve">Über Kardex </w:t>
      </w:r>
      <w:proofErr w:type="spellStart"/>
      <w:r w:rsidRPr="00920605">
        <w:rPr>
          <w:lang w:val="de-DE"/>
        </w:rPr>
        <w:t>Mlog</w:t>
      </w:r>
      <w:proofErr w:type="spellEnd"/>
    </w:p>
    <w:p w:rsidR="00920605" w:rsidRPr="00920605" w:rsidRDefault="00920605" w:rsidP="00920605">
      <w:pPr>
        <w:rPr>
          <w:lang w:val="de-DE"/>
        </w:rPr>
      </w:pPr>
      <w:r w:rsidRPr="00920605">
        <w:rPr>
          <w:lang w:val="de-DE"/>
        </w:rPr>
        <w:t xml:space="preserve">Kardex </w:t>
      </w:r>
      <w:proofErr w:type="spellStart"/>
      <w:r w:rsidRPr="00920605">
        <w:rPr>
          <w:lang w:val="de-DE"/>
        </w:rPr>
        <w:t>Mlog</w:t>
      </w:r>
      <w:proofErr w:type="spellEnd"/>
      <w:r w:rsidRPr="00920605">
        <w:rPr>
          <w:lang w:val="de-DE"/>
        </w:rPr>
        <w:t xml:space="preserve"> (www.kardex-mlog.com) mit Sitz in Neuenstadt am Kocher ist einer der führenden Anbieter für integrierte Materialflusssysteme und Hochregallager. Das Unternehmen verfügt über mehr als </w:t>
      </w:r>
      <w:r w:rsidR="00BC7BBE">
        <w:rPr>
          <w:lang w:val="de-DE"/>
        </w:rPr>
        <w:t>50</w:t>
      </w:r>
      <w:r w:rsidRPr="00920605">
        <w:rPr>
          <w:lang w:val="de-DE"/>
        </w:rPr>
        <w:t xml:space="preserve"> Jahre Erfahrung in der Planung, Realisierung und Instandhaltung von vollautomatischen Logistiklösungen. Die drei Geschäftsbereiche Neuanlagen, Modernisierung und Customer Service stützen sich auf die eigene Fertigung in Neuenstadt. Kardex </w:t>
      </w:r>
      <w:proofErr w:type="spellStart"/>
      <w:r w:rsidRPr="00920605">
        <w:rPr>
          <w:lang w:val="de-DE"/>
        </w:rPr>
        <w:t>Mlog</w:t>
      </w:r>
      <w:proofErr w:type="spellEnd"/>
      <w:r w:rsidRPr="00920605">
        <w:rPr>
          <w:lang w:val="de-DE"/>
        </w:rPr>
        <w:t xml:space="preserve"> gehört zur Kardex-Gruppe und beschäftigt 30</w:t>
      </w:r>
      <w:r w:rsidR="00BC7BBE">
        <w:rPr>
          <w:lang w:val="de-DE"/>
        </w:rPr>
        <w:t>0</w:t>
      </w:r>
      <w:r w:rsidRPr="00920605">
        <w:rPr>
          <w:lang w:val="de-DE"/>
        </w:rPr>
        <w:t xml:space="preserve"> Mitarbeite</w:t>
      </w:r>
      <w:r w:rsidR="00BC7BBE">
        <w:rPr>
          <w:lang w:val="de-DE"/>
        </w:rPr>
        <w:t>nde</w:t>
      </w:r>
      <w:r w:rsidRPr="00920605">
        <w:rPr>
          <w:lang w:val="de-DE"/>
        </w:rPr>
        <w:t>, der Umsatz für das Jahr 201</w:t>
      </w:r>
      <w:r w:rsidR="00BC7BBE">
        <w:rPr>
          <w:lang w:val="de-DE"/>
        </w:rPr>
        <w:t>8</w:t>
      </w:r>
      <w:r w:rsidRPr="00920605">
        <w:rPr>
          <w:lang w:val="de-DE"/>
        </w:rPr>
        <w:t xml:space="preserve"> liegt bei 7</w:t>
      </w:r>
      <w:r w:rsidR="00BC7BBE">
        <w:rPr>
          <w:lang w:val="de-DE"/>
        </w:rPr>
        <w:t>6</w:t>
      </w:r>
      <w:r w:rsidRPr="00920605">
        <w:rPr>
          <w:lang w:val="de-DE"/>
        </w:rPr>
        <w:t xml:space="preserve"> Mio. Euro. Weitere Informationen zur Kardex-Gruppe unter: www.kardex.com/de.</w:t>
      </w:r>
    </w:p>
    <w:p w:rsidR="00920605" w:rsidRPr="00920605" w:rsidRDefault="00920605" w:rsidP="00EB206B">
      <w:pPr>
        <w:pStyle w:val="TextHeader"/>
        <w:rPr>
          <w:lang w:val="de-DE"/>
        </w:rPr>
      </w:pPr>
      <w:r w:rsidRPr="00920605">
        <w:rPr>
          <w:lang w:val="de-DE"/>
        </w:rPr>
        <w:t>Weitere Informationen:</w:t>
      </w:r>
    </w:p>
    <w:p w:rsidR="00920605" w:rsidRPr="00920605" w:rsidRDefault="00920605" w:rsidP="00920605">
      <w:pPr>
        <w:spacing w:before="0" w:after="0"/>
        <w:rPr>
          <w:lang w:val="de-DE"/>
        </w:rPr>
      </w:pPr>
      <w:r w:rsidRPr="00920605">
        <w:rPr>
          <w:lang w:val="de-DE"/>
        </w:rPr>
        <w:t xml:space="preserve">MLOG </w:t>
      </w:r>
      <w:proofErr w:type="spellStart"/>
      <w:r w:rsidRPr="00920605">
        <w:rPr>
          <w:lang w:val="de-DE"/>
        </w:rPr>
        <w:t>Logistics</w:t>
      </w:r>
      <w:proofErr w:type="spellEnd"/>
      <w:r w:rsidRPr="00920605">
        <w:rPr>
          <w:lang w:val="de-DE"/>
        </w:rPr>
        <w:t xml:space="preserve"> GmbH</w:t>
      </w:r>
    </w:p>
    <w:p w:rsidR="00920605" w:rsidRPr="00920605" w:rsidRDefault="00920605" w:rsidP="00920605">
      <w:pPr>
        <w:spacing w:before="0" w:after="0"/>
        <w:rPr>
          <w:lang w:val="de-DE"/>
        </w:rPr>
      </w:pPr>
      <w:r w:rsidRPr="00920605">
        <w:rPr>
          <w:lang w:val="de-DE"/>
        </w:rPr>
        <w:t>Wilhelm-Maybach-Straße 2</w:t>
      </w:r>
    </w:p>
    <w:p w:rsidR="00920605" w:rsidRPr="00920605" w:rsidRDefault="00920605" w:rsidP="00920605">
      <w:pPr>
        <w:spacing w:before="0" w:after="0"/>
        <w:rPr>
          <w:lang w:val="de-DE"/>
        </w:rPr>
      </w:pPr>
      <w:r w:rsidRPr="00920605">
        <w:rPr>
          <w:lang w:val="de-DE"/>
        </w:rPr>
        <w:t xml:space="preserve">74196 Neuenstadt am Kocher </w:t>
      </w:r>
    </w:p>
    <w:p w:rsidR="00920605" w:rsidRPr="00920605" w:rsidRDefault="00920605" w:rsidP="00920605">
      <w:pPr>
        <w:spacing w:before="0" w:after="0"/>
        <w:rPr>
          <w:lang w:val="de-DE"/>
        </w:rPr>
      </w:pPr>
      <w:r w:rsidRPr="00920605">
        <w:rPr>
          <w:lang w:val="de-DE"/>
        </w:rPr>
        <w:t>Tel.: +49 7139 / 4893-536</w:t>
      </w:r>
    </w:p>
    <w:p w:rsidR="00920605" w:rsidRPr="00920605" w:rsidRDefault="00920605" w:rsidP="00920605">
      <w:pPr>
        <w:spacing w:before="0" w:after="0"/>
        <w:rPr>
          <w:lang w:val="de-DE"/>
        </w:rPr>
      </w:pPr>
      <w:r w:rsidRPr="00920605">
        <w:rPr>
          <w:lang w:val="de-DE"/>
        </w:rPr>
        <w:t>Fax: +49 7139 / 4893-99 536</w:t>
      </w:r>
    </w:p>
    <w:p w:rsidR="00920605" w:rsidRPr="00920605" w:rsidRDefault="00920605" w:rsidP="00920605">
      <w:pPr>
        <w:spacing w:before="0" w:after="0"/>
        <w:rPr>
          <w:lang w:val="de-DE"/>
        </w:rPr>
      </w:pPr>
      <w:r w:rsidRPr="00920605">
        <w:rPr>
          <w:lang w:val="de-DE"/>
        </w:rPr>
        <w:t>E-Mail: presse.mlog@kardex.com</w:t>
      </w:r>
    </w:p>
    <w:p w:rsidR="00920605" w:rsidRPr="00920605" w:rsidRDefault="00920605" w:rsidP="00920605">
      <w:pPr>
        <w:spacing w:before="0" w:after="0"/>
        <w:rPr>
          <w:lang w:val="de-DE"/>
        </w:rPr>
      </w:pPr>
      <w:r w:rsidRPr="00920605">
        <w:rPr>
          <w:lang w:val="de-DE"/>
        </w:rPr>
        <w:t>Internet: www.kardex-mlog.com</w:t>
      </w:r>
    </w:p>
    <w:p w:rsidR="00920605" w:rsidRPr="00920605" w:rsidRDefault="00920605" w:rsidP="00EB206B">
      <w:pPr>
        <w:pStyle w:val="TextHeader"/>
        <w:rPr>
          <w:lang w:val="de-DE"/>
        </w:rPr>
      </w:pPr>
      <w:r w:rsidRPr="00920605">
        <w:rPr>
          <w:lang w:val="de-DE"/>
        </w:rPr>
        <w:t>Pressereferentin:</w:t>
      </w:r>
    </w:p>
    <w:p w:rsidR="00920605" w:rsidRPr="00920605" w:rsidRDefault="00920605" w:rsidP="00920605">
      <w:pPr>
        <w:spacing w:before="0" w:after="0"/>
        <w:rPr>
          <w:lang w:val="de-DE"/>
        </w:rPr>
      </w:pPr>
      <w:r w:rsidRPr="00920605">
        <w:rPr>
          <w:lang w:val="de-DE"/>
        </w:rPr>
        <w:t>Bettina Wittenberg</w:t>
      </w:r>
    </w:p>
    <w:p w:rsidR="00920605" w:rsidRPr="00920605" w:rsidRDefault="00920605" w:rsidP="00920605">
      <w:pPr>
        <w:spacing w:before="0" w:after="0"/>
        <w:rPr>
          <w:lang w:val="de-DE"/>
        </w:rPr>
      </w:pPr>
      <w:r w:rsidRPr="00920605">
        <w:rPr>
          <w:lang w:val="de-DE"/>
        </w:rPr>
        <w:t>Tel.: +49 7139 / 4893-536</w:t>
      </w:r>
    </w:p>
    <w:p w:rsidR="00920605" w:rsidRPr="00920605" w:rsidRDefault="00920605" w:rsidP="00EA35E2">
      <w:pPr>
        <w:spacing w:before="0" w:after="0"/>
        <w:rPr>
          <w:lang w:val="de-DE"/>
        </w:rPr>
      </w:pPr>
      <w:r w:rsidRPr="00920605">
        <w:rPr>
          <w:lang w:val="de-DE"/>
        </w:rPr>
        <w:t xml:space="preserve">E-Mail: bettina.wittenberg@kardex.com </w:t>
      </w:r>
    </w:p>
    <w:sectPr w:rsidR="00920605" w:rsidRPr="00920605" w:rsidSect="00C02B8A">
      <w:footerReference w:type="default" r:id="rId12"/>
      <w:footerReference w:type="first" r:id="rId13"/>
      <w:pgSz w:w="11907" w:h="16840" w:code="9"/>
      <w:pgMar w:top="993"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0F" w:rsidRDefault="006D530F" w:rsidP="00A13F94">
      <w:r>
        <w:separator/>
      </w:r>
    </w:p>
  </w:endnote>
  <w:endnote w:type="continuationSeparator" w:id="0">
    <w:p w:rsidR="006D530F" w:rsidRDefault="006D530F" w:rsidP="00A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2"/>
      <w:gridCol w:w="3832"/>
      <w:gridCol w:w="2117"/>
    </w:tblGrid>
    <w:tr w:rsidR="00377B09" w:rsidTr="002A619A">
      <w:trPr>
        <w:trHeight w:val="706"/>
      </w:trPr>
      <w:tc>
        <w:tcPr>
          <w:tcW w:w="1721" w:type="pct"/>
          <w:vAlign w:val="bottom"/>
        </w:tcPr>
        <w:p w:rsidR="00377B09" w:rsidRDefault="006B0346" w:rsidP="00EB02CC">
          <w:pPr>
            <w:pStyle w:val="Fuzeile"/>
          </w:pPr>
          <w:r>
            <w:rPr>
              <w:noProof/>
              <w:lang w:val="de-DE" w:eastAsia="de-DE"/>
            </w:rPr>
            <w:drawing>
              <wp:inline distT="0" distB="0" distL="0" distR="0" wp14:anchorId="54C3461C" wp14:editId="7EB68E9B">
                <wp:extent cx="15084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Mlog (on white).emf"/>
                        <pic:cNvPicPr/>
                      </pic:nvPicPr>
                      <pic:blipFill>
                        <a:blip r:embed="rId1"/>
                        <a:stretch>
                          <a:fillRect/>
                        </a:stretch>
                      </pic:blipFill>
                      <pic:spPr>
                        <a:xfrm>
                          <a:off x="0" y="0"/>
                          <a:ext cx="1508400" cy="252000"/>
                        </a:xfrm>
                        <a:prstGeom prst="rect">
                          <a:avLst/>
                        </a:prstGeom>
                      </pic:spPr>
                    </pic:pic>
                  </a:graphicData>
                </a:graphic>
              </wp:inline>
            </w:drawing>
          </w:r>
        </w:p>
      </w:tc>
      <w:tc>
        <w:tcPr>
          <w:tcW w:w="2112" w:type="pct"/>
          <w:vAlign w:val="bottom"/>
        </w:tcPr>
        <w:p w:rsidR="00377B09" w:rsidRPr="003A376E" w:rsidRDefault="00576AEF" w:rsidP="00576AEF">
          <w:pPr>
            <w:pStyle w:val="Fuzeile"/>
            <w:jc w:val="right"/>
            <w:rPr>
              <w:szCs w:val="16"/>
            </w:rPr>
          </w:pPr>
          <w:r>
            <w:rPr>
              <w:szCs w:val="16"/>
            </w:rPr>
            <w:t xml:space="preserve">Interview Matthias </w:t>
          </w:r>
          <w:proofErr w:type="spellStart"/>
          <w:r>
            <w:rPr>
              <w:szCs w:val="16"/>
            </w:rPr>
            <w:t>Höll</w:t>
          </w:r>
          <w:proofErr w:type="spellEnd"/>
          <w:r>
            <w:rPr>
              <w:szCs w:val="16"/>
            </w:rPr>
            <w:t xml:space="preserve">, Kardex </w:t>
          </w:r>
          <w:proofErr w:type="spellStart"/>
          <w:r>
            <w:rPr>
              <w:szCs w:val="16"/>
            </w:rPr>
            <w:t>Mlog</w:t>
          </w:r>
          <w:proofErr w:type="spellEnd"/>
        </w:p>
      </w:tc>
      <w:tc>
        <w:tcPr>
          <w:tcW w:w="1167" w:type="pct"/>
          <w:vAlign w:val="bottom"/>
        </w:tcPr>
        <w:p w:rsidR="00377B09" w:rsidRPr="003A376E" w:rsidRDefault="00377B09"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5429FE">
            <w:rPr>
              <w:bCs/>
              <w:noProof/>
              <w:szCs w:val="16"/>
            </w:rPr>
            <w:t>1</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5429FE">
            <w:rPr>
              <w:bCs/>
              <w:noProof/>
              <w:szCs w:val="16"/>
            </w:rPr>
            <w:t>2</w:t>
          </w:r>
          <w:r w:rsidRPr="003A376E">
            <w:rPr>
              <w:bCs/>
              <w:szCs w:val="16"/>
            </w:rPr>
            <w:fldChar w:fldCharType="end"/>
          </w:r>
        </w:p>
      </w:tc>
    </w:tr>
  </w:tbl>
  <w:p w:rsidR="00FE6512" w:rsidRPr="00EE380E" w:rsidRDefault="00FE6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966BE9" w:rsidTr="00EB02CC">
      <w:trPr>
        <w:trHeight w:val="706"/>
      </w:trPr>
      <w:tc>
        <w:tcPr>
          <w:tcW w:w="3119" w:type="dxa"/>
          <w:vAlign w:val="bottom"/>
        </w:tcPr>
        <w:p w:rsidR="00966BE9" w:rsidRDefault="00966BE9" w:rsidP="00EB02CC">
          <w:pPr>
            <w:pStyle w:val="Fuzeile"/>
          </w:pPr>
          <w:r w:rsidRPr="00984914">
            <w:rPr>
              <w:noProof/>
              <w:lang w:val="de-DE" w:eastAsia="de-DE"/>
            </w:rPr>
            <w:drawing>
              <wp:anchor distT="0" distB="0" distL="114300" distR="114300" simplePos="0" relativeHeight="251671552" behindDoc="0" locked="0" layoutInCell="1" allowOverlap="1" wp14:anchorId="653C1880" wp14:editId="4D84D5FE">
                <wp:simplePos x="0" y="0"/>
                <wp:positionH relativeFrom="margin">
                  <wp:posOffset>635</wp:posOffset>
                </wp:positionH>
                <wp:positionV relativeFrom="page">
                  <wp:posOffset>9901555</wp:posOffset>
                </wp:positionV>
                <wp:extent cx="1681200" cy="183600"/>
                <wp:effectExtent l="0" t="0" r="0" b="6985"/>
                <wp:wrapNone/>
                <wp:docPr id="7" name="Picture 7"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rsidR="00473C6D" w:rsidRPr="003A376E" w:rsidRDefault="00473C6D" w:rsidP="00EB02CC">
          <w:pPr>
            <w:pStyle w:val="Fuzeile"/>
            <w:jc w:val="right"/>
            <w:rPr>
              <w:szCs w:val="16"/>
            </w:rPr>
          </w:pPr>
          <w:r w:rsidRPr="003A376E">
            <w:rPr>
              <w:szCs w:val="16"/>
            </w:rPr>
            <w:fldChar w:fldCharType="begin"/>
          </w:r>
          <w:r w:rsidRPr="003A376E">
            <w:rPr>
              <w:szCs w:val="16"/>
            </w:rPr>
            <w:instrText xml:space="preserve"> FILENAME   \* MERGEFORMAT </w:instrText>
          </w:r>
          <w:r w:rsidRPr="003A376E">
            <w:rPr>
              <w:szCs w:val="16"/>
            </w:rPr>
            <w:fldChar w:fldCharType="separate"/>
          </w:r>
          <w:r w:rsidR="00903C2A">
            <w:rPr>
              <w:noProof/>
              <w:szCs w:val="16"/>
            </w:rPr>
            <w:t>Kardex Mlog_Interview_Höll.docx</w:t>
          </w:r>
          <w:r w:rsidRPr="003A376E">
            <w:rPr>
              <w:szCs w:val="16"/>
            </w:rPr>
            <w:fldChar w:fldCharType="end"/>
          </w:r>
        </w:p>
      </w:tc>
      <w:tc>
        <w:tcPr>
          <w:tcW w:w="2115" w:type="dxa"/>
          <w:vAlign w:val="bottom"/>
        </w:tcPr>
        <w:p w:rsidR="00966BE9" w:rsidRPr="003A376E" w:rsidRDefault="00473C6D"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C02B8A">
            <w:rPr>
              <w:bCs/>
              <w:noProof/>
              <w:szCs w:val="16"/>
            </w:rPr>
            <w:t>1</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903C2A">
            <w:rPr>
              <w:bCs/>
              <w:noProof/>
              <w:szCs w:val="16"/>
            </w:rPr>
            <w:t>2</w:t>
          </w:r>
          <w:r w:rsidRPr="003A376E">
            <w:rPr>
              <w:bCs/>
              <w:szCs w:val="16"/>
            </w:rPr>
            <w:fldChar w:fldCharType="end"/>
          </w:r>
        </w:p>
      </w:tc>
    </w:tr>
  </w:tbl>
  <w:p w:rsidR="00B13729" w:rsidRPr="00BA23CC" w:rsidRDefault="00966BE9" w:rsidP="007F65B4">
    <w:pPr>
      <w:pStyle w:val="Fuzeile"/>
    </w:pPr>
    <w:r>
      <w:rPr>
        <w:noProof/>
        <w:lang w:val="de-DE" w:eastAsia="de-DE"/>
      </w:rPr>
      <w:drawing>
        <wp:anchor distT="0" distB="0" distL="114300" distR="114300" simplePos="0" relativeHeight="251667456" behindDoc="0" locked="0" layoutInCell="1" allowOverlap="1" wp14:anchorId="7C1255E6" wp14:editId="66765695">
          <wp:simplePos x="0" y="0"/>
          <wp:positionH relativeFrom="page">
            <wp:posOffset>864235</wp:posOffset>
          </wp:positionH>
          <wp:positionV relativeFrom="page">
            <wp:posOffset>10189210</wp:posOffset>
          </wp:positionV>
          <wp:extent cx="1504800" cy="2520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ardex Complete - Remstar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0F" w:rsidRDefault="006D530F" w:rsidP="00A13F94">
      <w:r>
        <w:separator/>
      </w:r>
    </w:p>
  </w:footnote>
  <w:footnote w:type="continuationSeparator" w:id="0">
    <w:p w:rsidR="006D530F" w:rsidRDefault="006D530F" w:rsidP="00A1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0060BF"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0060BF"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0060BF"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0060BF"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0060BF"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0060BF"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0060BF"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0060BF"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0060BF"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0060BF"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0060BF" w:themeColor="text2"/>
      </w:rPr>
    </w:lvl>
    <w:lvl w:ilvl="1">
      <w:start w:val="1"/>
      <w:numFmt w:val="decimal"/>
      <w:pStyle w:val="Listennummer2"/>
      <w:lvlText w:val="%2."/>
      <w:lvlJc w:val="left"/>
      <w:pPr>
        <w:ind w:left="567" w:hanging="283"/>
      </w:pPr>
      <w:rPr>
        <w:rFonts w:hint="default"/>
        <w:color w:val="0060BF" w:themeColor="text2"/>
      </w:rPr>
    </w:lvl>
    <w:lvl w:ilvl="2">
      <w:start w:val="1"/>
      <w:numFmt w:val="decimal"/>
      <w:pStyle w:val="Listennummer3"/>
      <w:lvlText w:val="%3."/>
      <w:lvlJc w:val="left"/>
      <w:pPr>
        <w:ind w:left="851" w:hanging="284"/>
      </w:pPr>
      <w:rPr>
        <w:rFonts w:hint="default"/>
        <w:color w:val="0060BF" w:themeColor="text2"/>
      </w:rPr>
    </w:lvl>
    <w:lvl w:ilvl="3">
      <w:start w:val="1"/>
      <w:numFmt w:val="decimal"/>
      <w:pStyle w:val="Listennummer4"/>
      <w:lvlText w:val="%4."/>
      <w:lvlJc w:val="left"/>
      <w:pPr>
        <w:ind w:left="1134" w:hanging="283"/>
      </w:pPr>
      <w:rPr>
        <w:rFonts w:hint="default"/>
        <w:color w:val="0060BF" w:themeColor="text2"/>
      </w:rPr>
    </w:lvl>
    <w:lvl w:ilvl="4">
      <w:start w:val="1"/>
      <w:numFmt w:val="decimal"/>
      <w:pStyle w:val="Listennummer5"/>
      <w:lvlText w:val="%5."/>
      <w:lvlJc w:val="left"/>
      <w:pPr>
        <w:ind w:left="1418" w:hanging="284"/>
      </w:pPr>
      <w:rPr>
        <w:rFonts w:hint="default"/>
        <w:color w:val="0060BF" w:themeColor="text2"/>
      </w:rPr>
    </w:lvl>
    <w:lvl w:ilvl="5">
      <w:start w:val="1"/>
      <w:numFmt w:val="decimal"/>
      <w:lvlText w:val="%6."/>
      <w:lvlJc w:val="left"/>
      <w:pPr>
        <w:ind w:left="1701" w:hanging="283"/>
      </w:pPr>
      <w:rPr>
        <w:rFonts w:hint="default"/>
        <w:color w:val="0060BF" w:themeColor="text2"/>
      </w:rPr>
    </w:lvl>
    <w:lvl w:ilvl="6">
      <w:start w:val="1"/>
      <w:numFmt w:val="decimal"/>
      <w:lvlText w:val="%7."/>
      <w:lvlJc w:val="left"/>
      <w:pPr>
        <w:ind w:left="1985" w:hanging="284"/>
      </w:pPr>
      <w:rPr>
        <w:rFonts w:hint="default"/>
        <w:color w:val="0060BF" w:themeColor="text2"/>
      </w:rPr>
    </w:lvl>
    <w:lvl w:ilvl="7">
      <w:start w:val="1"/>
      <w:numFmt w:val="decimal"/>
      <w:lvlText w:val="%8."/>
      <w:lvlJc w:val="left"/>
      <w:pPr>
        <w:ind w:left="2268" w:hanging="283"/>
      </w:pPr>
      <w:rPr>
        <w:rFonts w:hint="default"/>
        <w:color w:val="0060BF" w:themeColor="text2"/>
      </w:rPr>
    </w:lvl>
    <w:lvl w:ilvl="8">
      <w:start w:val="1"/>
      <w:numFmt w:val="decimal"/>
      <w:lvlText w:val="%9."/>
      <w:lvlJc w:val="left"/>
      <w:pPr>
        <w:ind w:left="2552" w:hanging="284"/>
      </w:pPr>
      <w:rPr>
        <w:rFonts w:hint="default"/>
        <w:color w:val="0060BF"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0060BF" w:themeColor="text2"/>
      </w:rPr>
    </w:lvl>
    <w:lvl w:ilvl="1">
      <w:start w:val="1"/>
      <w:numFmt w:val="bullet"/>
      <w:pStyle w:val="Aufzhlungszeichen2"/>
      <w:lvlText w:val="—"/>
      <w:lvlJc w:val="left"/>
      <w:pPr>
        <w:ind w:left="567" w:hanging="283"/>
      </w:pPr>
      <w:rPr>
        <w:rFonts w:ascii="Calibri" w:hAnsi="Calibri" w:cs="Calibri" w:hint="default"/>
        <w:color w:val="0060BF" w:themeColor="text2"/>
      </w:rPr>
    </w:lvl>
    <w:lvl w:ilvl="2">
      <w:start w:val="1"/>
      <w:numFmt w:val="bullet"/>
      <w:pStyle w:val="Aufzhlungszeichen3"/>
      <w:lvlText w:val=""/>
      <w:lvlJc w:val="left"/>
      <w:pPr>
        <w:ind w:left="851" w:hanging="284"/>
      </w:pPr>
      <w:rPr>
        <w:rFonts w:ascii="Wingdings" w:hAnsi="Wingdings" w:cs="Times New Roman" w:hint="default"/>
        <w:color w:val="0060BF" w:themeColor="text2"/>
      </w:rPr>
    </w:lvl>
    <w:lvl w:ilvl="3">
      <w:start w:val="1"/>
      <w:numFmt w:val="bullet"/>
      <w:pStyle w:val="Aufzhlungszeichen4"/>
      <w:lvlText w:val="—"/>
      <w:lvlJc w:val="left"/>
      <w:pPr>
        <w:ind w:left="1134" w:hanging="283"/>
      </w:pPr>
      <w:rPr>
        <w:rFonts w:ascii="Calibri (Body)" w:hAnsi="Calibri (Body)" w:cs="Calibri (Body)" w:hint="default"/>
        <w:color w:val="0060BF" w:themeColor="text2"/>
      </w:rPr>
    </w:lvl>
    <w:lvl w:ilvl="4">
      <w:start w:val="1"/>
      <w:numFmt w:val="bullet"/>
      <w:pStyle w:val="Aufzhlungszeichen5"/>
      <w:lvlText w:val=""/>
      <w:lvlJc w:val="left"/>
      <w:pPr>
        <w:ind w:left="1418" w:hanging="284"/>
      </w:pPr>
      <w:rPr>
        <w:rFonts w:ascii="Wingdings" w:hAnsi="Wingdings" w:cs="Wingdings" w:hint="default"/>
        <w:color w:val="0060BF" w:themeColor="text2"/>
      </w:rPr>
    </w:lvl>
    <w:lvl w:ilvl="5">
      <w:start w:val="1"/>
      <w:numFmt w:val="bullet"/>
      <w:lvlText w:val="—"/>
      <w:lvlJc w:val="left"/>
      <w:pPr>
        <w:ind w:left="1701" w:hanging="283"/>
      </w:pPr>
      <w:rPr>
        <w:rFonts w:ascii="Calibri" w:hAnsi="Calibri" w:cs="Times New Roman" w:hint="default"/>
        <w:color w:val="0060BF" w:themeColor="text2"/>
      </w:rPr>
    </w:lvl>
    <w:lvl w:ilvl="6">
      <w:start w:val="1"/>
      <w:numFmt w:val="bullet"/>
      <w:lvlText w:val=""/>
      <w:lvlJc w:val="left"/>
      <w:pPr>
        <w:ind w:left="1985" w:hanging="284"/>
      </w:pPr>
      <w:rPr>
        <w:rFonts w:ascii="Wingdings" w:hAnsi="Wingdings" w:cs="Times New Roman" w:hint="default"/>
        <w:color w:val="0060BF" w:themeColor="text2"/>
      </w:rPr>
    </w:lvl>
    <w:lvl w:ilvl="7">
      <w:start w:val="1"/>
      <w:numFmt w:val="bullet"/>
      <w:lvlText w:val="—"/>
      <w:lvlJc w:val="left"/>
      <w:pPr>
        <w:ind w:left="2268" w:hanging="283"/>
      </w:pPr>
      <w:rPr>
        <w:rFonts w:ascii="Calibri" w:hAnsi="Calibri" w:cs="Courier New" w:hint="default"/>
        <w:color w:val="0060BF" w:themeColor="text2"/>
      </w:rPr>
    </w:lvl>
    <w:lvl w:ilvl="8">
      <w:start w:val="1"/>
      <w:numFmt w:val="bullet"/>
      <w:lvlText w:val=""/>
      <w:lvlJc w:val="left"/>
      <w:pPr>
        <w:ind w:left="2552" w:hanging="284"/>
      </w:pPr>
      <w:rPr>
        <w:rFonts w:ascii="Wingdings" w:hAnsi="Wingdings" w:cs="Times New Roman" w:hint="default"/>
        <w:color w:val="0060BF"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0B"/>
    <w:rsid w:val="000007BB"/>
    <w:rsid w:val="00001281"/>
    <w:rsid w:val="0000271C"/>
    <w:rsid w:val="00003106"/>
    <w:rsid w:val="00004C4E"/>
    <w:rsid w:val="0000520C"/>
    <w:rsid w:val="0001290F"/>
    <w:rsid w:val="00015C7C"/>
    <w:rsid w:val="00016B16"/>
    <w:rsid w:val="000172F4"/>
    <w:rsid w:val="00017676"/>
    <w:rsid w:val="0001778A"/>
    <w:rsid w:val="00021487"/>
    <w:rsid w:val="00023A21"/>
    <w:rsid w:val="000255D0"/>
    <w:rsid w:val="000352F4"/>
    <w:rsid w:val="00036260"/>
    <w:rsid w:val="00036B65"/>
    <w:rsid w:val="00037B3B"/>
    <w:rsid w:val="00041626"/>
    <w:rsid w:val="000420CB"/>
    <w:rsid w:val="00043554"/>
    <w:rsid w:val="00044070"/>
    <w:rsid w:val="00045DAA"/>
    <w:rsid w:val="0004701C"/>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1D99"/>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470B"/>
    <w:rsid w:val="000D5A27"/>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7556"/>
    <w:rsid w:val="00120959"/>
    <w:rsid w:val="001254AA"/>
    <w:rsid w:val="001254CE"/>
    <w:rsid w:val="00127F00"/>
    <w:rsid w:val="0013164A"/>
    <w:rsid w:val="00132A67"/>
    <w:rsid w:val="00134F80"/>
    <w:rsid w:val="00140037"/>
    <w:rsid w:val="0014457D"/>
    <w:rsid w:val="001468BC"/>
    <w:rsid w:val="001479FF"/>
    <w:rsid w:val="001525B4"/>
    <w:rsid w:val="00156F93"/>
    <w:rsid w:val="00157676"/>
    <w:rsid w:val="00160BFF"/>
    <w:rsid w:val="00161A88"/>
    <w:rsid w:val="00162F3C"/>
    <w:rsid w:val="00164065"/>
    <w:rsid w:val="0016518D"/>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319B"/>
    <w:rsid w:val="00263D14"/>
    <w:rsid w:val="0026550F"/>
    <w:rsid w:val="00266BB6"/>
    <w:rsid w:val="0027011E"/>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975B8"/>
    <w:rsid w:val="002A0728"/>
    <w:rsid w:val="002A0E9E"/>
    <w:rsid w:val="002A497A"/>
    <w:rsid w:val="002A502A"/>
    <w:rsid w:val="002A52A4"/>
    <w:rsid w:val="002A619A"/>
    <w:rsid w:val="002A6889"/>
    <w:rsid w:val="002A74AF"/>
    <w:rsid w:val="002A7688"/>
    <w:rsid w:val="002A771C"/>
    <w:rsid w:val="002A7D5C"/>
    <w:rsid w:val="002B3121"/>
    <w:rsid w:val="002B3954"/>
    <w:rsid w:val="002C06CB"/>
    <w:rsid w:val="002C1D19"/>
    <w:rsid w:val="002C2E50"/>
    <w:rsid w:val="002C3671"/>
    <w:rsid w:val="002C4AFF"/>
    <w:rsid w:val="002D11C3"/>
    <w:rsid w:val="002D1576"/>
    <w:rsid w:val="002D253D"/>
    <w:rsid w:val="002D2559"/>
    <w:rsid w:val="002D2E8F"/>
    <w:rsid w:val="002E1438"/>
    <w:rsid w:val="002E5904"/>
    <w:rsid w:val="002F14C7"/>
    <w:rsid w:val="002F27B7"/>
    <w:rsid w:val="002F45D6"/>
    <w:rsid w:val="002F7BD1"/>
    <w:rsid w:val="003007D5"/>
    <w:rsid w:val="00306108"/>
    <w:rsid w:val="003077EB"/>
    <w:rsid w:val="003116A3"/>
    <w:rsid w:val="003121A3"/>
    <w:rsid w:val="003130B2"/>
    <w:rsid w:val="0031467A"/>
    <w:rsid w:val="00314B3E"/>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6676"/>
    <w:rsid w:val="00357075"/>
    <w:rsid w:val="00360BE4"/>
    <w:rsid w:val="00362880"/>
    <w:rsid w:val="003641AC"/>
    <w:rsid w:val="00364748"/>
    <w:rsid w:val="003654D5"/>
    <w:rsid w:val="003711E5"/>
    <w:rsid w:val="0037362C"/>
    <w:rsid w:val="00373A2D"/>
    <w:rsid w:val="00374281"/>
    <w:rsid w:val="0037595E"/>
    <w:rsid w:val="003774DC"/>
    <w:rsid w:val="003774E0"/>
    <w:rsid w:val="00377B09"/>
    <w:rsid w:val="00384FE3"/>
    <w:rsid w:val="00390BC9"/>
    <w:rsid w:val="00391285"/>
    <w:rsid w:val="0039141C"/>
    <w:rsid w:val="003938E7"/>
    <w:rsid w:val="0039721E"/>
    <w:rsid w:val="0039743C"/>
    <w:rsid w:val="003A1414"/>
    <w:rsid w:val="003A2297"/>
    <w:rsid w:val="003A376E"/>
    <w:rsid w:val="003A53B4"/>
    <w:rsid w:val="003B1D13"/>
    <w:rsid w:val="003B392F"/>
    <w:rsid w:val="003B3F37"/>
    <w:rsid w:val="003B44D4"/>
    <w:rsid w:val="003B4FB4"/>
    <w:rsid w:val="003B5D70"/>
    <w:rsid w:val="003B6106"/>
    <w:rsid w:val="003B7D67"/>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74A4"/>
    <w:rsid w:val="00400EA2"/>
    <w:rsid w:val="004029A0"/>
    <w:rsid w:val="00403AD9"/>
    <w:rsid w:val="004045C9"/>
    <w:rsid w:val="004061C4"/>
    <w:rsid w:val="00406DA1"/>
    <w:rsid w:val="004077E4"/>
    <w:rsid w:val="0040793A"/>
    <w:rsid w:val="00410C73"/>
    <w:rsid w:val="00411B5F"/>
    <w:rsid w:val="00412B81"/>
    <w:rsid w:val="00415182"/>
    <w:rsid w:val="00416D10"/>
    <w:rsid w:val="0041763A"/>
    <w:rsid w:val="00420663"/>
    <w:rsid w:val="0042438A"/>
    <w:rsid w:val="004278D4"/>
    <w:rsid w:val="00427FF8"/>
    <w:rsid w:val="004320EC"/>
    <w:rsid w:val="004334CE"/>
    <w:rsid w:val="00434401"/>
    <w:rsid w:val="00434BC5"/>
    <w:rsid w:val="00435312"/>
    <w:rsid w:val="0043637C"/>
    <w:rsid w:val="00444226"/>
    <w:rsid w:val="00444C02"/>
    <w:rsid w:val="00444F0B"/>
    <w:rsid w:val="004451E9"/>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3C6D"/>
    <w:rsid w:val="0047547F"/>
    <w:rsid w:val="004769FE"/>
    <w:rsid w:val="00482C38"/>
    <w:rsid w:val="004843B1"/>
    <w:rsid w:val="004862EE"/>
    <w:rsid w:val="00486A8F"/>
    <w:rsid w:val="00487C92"/>
    <w:rsid w:val="00487E22"/>
    <w:rsid w:val="00491B82"/>
    <w:rsid w:val="00491D06"/>
    <w:rsid w:val="0049363A"/>
    <w:rsid w:val="00494CB8"/>
    <w:rsid w:val="00496DA6"/>
    <w:rsid w:val="00497A54"/>
    <w:rsid w:val="004A4ADA"/>
    <w:rsid w:val="004A6387"/>
    <w:rsid w:val="004A7342"/>
    <w:rsid w:val="004B127D"/>
    <w:rsid w:val="004B301E"/>
    <w:rsid w:val="004B3327"/>
    <w:rsid w:val="004B6581"/>
    <w:rsid w:val="004C0E54"/>
    <w:rsid w:val="004C2466"/>
    <w:rsid w:val="004C45FE"/>
    <w:rsid w:val="004C5E2D"/>
    <w:rsid w:val="004C5EA7"/>
    <w:rsid w:val="004C6876"/>
    <w:rsid w:val="004C7403"/>
    <w:rsid w:val="004C7C74"/>
    <w:rsid w:val="004D1DFB"/>
    <w:rsid w:val="004D3F80"/>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E65"/>
    <w:rsid w:val="005104E2"/>
    <w:rsid w:val="005113BA"/>
    <w:rsid w:val="0051387B"/>
    <w:rsid w:val="00517284"/>
    <w:rsid w:val="00522D08"/>
    <w:rsid w:val="00526D34"/>
    <w:rsid w:val="00532D14"/>
    <w:rsid w:val="00537923"/>
    <w:rsid w:val="00537DC0"/>
    <w:rsid w:val="005400F4"/>
    <w:rsid w:val="0054091B"/>
    <w:rsid w:val="00540E53"/>
    <w:rsid w:val="005429FE"/>
    <w:rsid w:val="00543B7F"/>
    <w:rsid w:val="00544F6A"/>
    <w:rsid w:val="00550523"/>
    <w:rsid w:val="00555D8E"/>
    <w:rsid w:val="00556A78"/>
    <w:rsid w:val="00557A1F"/>
    <w:rsid w:val="00557D8C"/>
    <w:rsid w:val="00560856"/>
    <w:rsid w:val="00560B65"/>
    <w:rsid w:val="005611F6"/>
    <w:rsid w:val="0056193E"/>
    <w:rsid w:val="00565394"/>
    <w:rsid w:val="0056546D"/>
    <w:rsid w:val="005656A6"/>
    <w:rsid w:val="00567080"/>
    <w:rsid w:val="00567701"/>
    <w:rsid w:val="00571752"/>
    <w:rsid w:val="00571BF1"/>
    <w:rsid w:val="0057299B"/>
    <w:rsid w:val="00574E74"/>
    <w:rsid w:val="00575FA9"/>
    <w:rsid w:val="0057680B"/>
    <w:rsid w:val="00576AEF"/>
    <w:rsid w:val="00576D8D"/>
    <w:rsid w:val="00577305"/>
    <w:rsid w:val="0058001B"/>
    <w:rsid w:val="00580D1B"/>
    <w:rsid w:val="00580D7C"/>
    <w:rsid w:val="00582644"/>
    <w:rsid w:val="00582730"/>
    <w:rsid w:val="005844A0"/>
    <w:rsid w:val="00586959"/>
    <w:rsid w:val="00587301"/>
    <w:rsid w:val="005917F9"/>
    <w:rsid w:val="0059263E"/>
    <w:rsid w:val="00592FF8"/>
    <w:rsid w:val="0059386A"/>
    <w:rsid w:val="005A0C66"/>
    <w:rsid w:val="005A0F04"/>
    <w:rsid w:val="005A4441"/>
    <w:rsid w:val="005A559F"/>
    <w:rsid w:val="005A6238"/>
    <w:rsid w:val="005A630B"/>
    <w:rsid w:val="005A6A4C"/>
    <w:rsid w:val="005A6B19"/>
    <w:rsid w:val="005B00DB"/>
    <w:rsid w:val="005B185F"/>
    <w:rsid w:val="005B4DAF"/>
    <w:rsid w:val="005B6EDE"/>
    <w:rsid w:val="005B7164"/>
    <w:rsid w:val="005C02B1"/>
    <w:rsid w:val="005C26BA"/>
    <w:rsid w:val="005C3194"/>
    <w:rsid w:val="005C4B3F"/>
    <w:rsid w:val="005D011E"/>
    <w:rsid w:val="005D104E"/>
    <w:rsid w:val="005D137F"/>
    <w:rsid w:val="005D5424"/>
    <w:rsid w:val="005E0B50"/>
    <w:rsid w:val="005E3088"/>
    <w:rsid w:val="005E394F"/>
    <w:rsid w:val="005E3B6A"/>
    <w:rsid w:val="005E4966"/>
    <w:rsid w:val="005E4B9B"/>
    <w:rsid w:val="005E6820"/>
    <w:rsid w:val="005F00BB"/>
    <w:rsid w:val="005F0942"/>
    <w:rsid w:val="005F0B01"/>
    <w:rsid w:val="005F26DC"/>
    <w:rsid w:val="005F315A"/>
    <w:rsid w:val="005F39AA"/>
    <w:rsid w:val="005F63AC"/>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2DDB"/>
    <w:rsid w:val="00683278"/>
    <w:rsid w:val="006879A5"/>
    <w:rsid w:val="0069048E"/>
    <w:rsid w:val="006909B4"/>
    <w:rsid w:val="006934BC"/>
    <w:rsid w:val="00693653"/>
    <w:rsid w:val="0069390E"/>
    <w:rsid w:val="00696A36"/>
    <w:rsid w:val="006A2A90"/>
    <w:rsid w:val="006A314A"/>
    <w:rsid w:val="006A4188"/>
    <w:rsid w:val="006A5D67"/>
    <w:rsid w:val="006A6ED9"/>
    <w:rsid w:val="006B0346"/>
    <w:rsid w:val="006B2277"/>
    <w:rsid w:val="006B7FBE"/>
    <w:rsid w:val="006C005B"/>
    <w:rsid w:val="006C3FD3"/>
    <w:rsid w:val="006C4173"/>
    <w:rsid w:val="006C5631"/>
    <w:rsid w:val="006D164C"/>
    <w:rsid w:val="006D17FB"/>
    <w:rsid w:val="006D1B02"/>
    <w:rsid w:val="006D1EB1"/>
    <w:rsid w:val="006D1F37"/>
    <w:rsid w:val="006D2459"/>
    <w:rsid w:val="006D4AE9"/>
    <w:rsid w:val="006D530F"/>
    <w:rsid w:val="006E21BF"/>
    <w:rsid w:val="006E2386"/>
    <w:rsid w:val="006E2770"/>
    <w:rsid w:val="006E38EF"/>
    <w:rsid w:val="006E3EBC"/>
    <w:rsid w:val="006E4AC3"/>
    <w:rsid w:val="006E61E1"/>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24D20"/>
    <w:rsid w:val="00727701"/>
    <w:rsid w:val="00727BD7"/>
    <w:rsid w:val="0073142E"/>
    <w:rsid w:val="00732D17"/>
    <w:rsid w:val="00736A55"/>
    <w:rsid w:val="00740129"/>
    <w:rsid w:val="00742138"/>
    <w:rsid w:val="00744E0D"/>
    <w:rsid w:val="007457FA"/>
    <w:rsid w:val="007466CE"/>
    <w:rsid w:val="00746D15"/>
    <w:rsid w:val="00753265"/>
    <w:rsid w:val="00753308"/>
    <w:rsid w:val="00754894"/>
    <w:rsid w:val="00756946"/>
    <w:rsid w:val="00762B0C"/>
    <w:rsid w:val="00763F09"/>
    <w:rsid w:val="00767CF6"/>
    <w:rsid w:val="007704B7"/>
    <w:rsid w:val="007722B5"/>
    <w:rsid w:val="00774F43"/>
    <w:rsid w:val="0077593D"/>
    <w:rsid w:val="007760DB"/>
    <w:rsid w:val="007805BA"/>
    <w:rsid w:val="00785A28"/>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1B9C"/>
    <w:rsid w:val="007D5ADC"/>
    <w:rsid w:val="007D5D63"/>
    <w:rsid w:val="007E02F3"/>
    <w:rsid w:val="007E138D"/>
    <w:rsid w:val="007E57C6"/>
    <w:rsid w:val="007E598F"/>
    <w:rsid w:val="007E7C1D"/>
    <w:rsid w:val="007F1755"/>
    <w:rsid w:val="007F1C40"/>
    <w:rsid w:val="007F234A"/>
    <w:rsid w:val="007F4A2E"/>
    <w:rsid w:val="007F65B4"/>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5E2F"/>
    <w:rsid w:val="00846880"/>
    <w:rsid w:val="00846C21"/>
    <w:rsid w:val="00846F72"/>
    <w:rsid w:val="00850A5A"/>
    <w:rsid w:val="00852A95"/>
    <w:rsid w:val="00853B4B"/>
    <w:rsid w:val="008573ED"/>
    <w:rsid w:val="00857E72"/>
    <w:rsid w:val="00860B2B"/>
    <w:rsid w:val="008656AC"/>
    <w:rsid w:val="008667A0"/>
    <w:rsid w:val="008672B2"/>
    <w:rsid w:val="008756EF"/>
    <w:rsid w:val="00875D6C"/>
    <w:rsid w:val="008765E3"/>
    <w:rsid w:val="0088036C"/>
    <w:rsid w:val="0088498F"/>
    <w:rsid w:val="00885381"/>
    <w:rsid w:val="008870B2"/>
    <w:rsid w:val="0088774C"/>
    <w:rsid w:val="00887DB9"/>
    <w:rsid w:val="0089167D"/>
    <w:rsid w:val="00891885"/>
    <w:rsid w:val="00891959"/>
    <w:rsid w:val="0089286A"/>
    <w:rsid w:val="00893E18"/>
    <w:rsid w:val="008954EB"/>
    <w:rsid w:val="0089640A"/>
    <w:rsid w:val="00897FE5"/>
    <w:rsid w:val="008A05E7"/>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5A6B"/>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C2A"/>
    <w:rsid w:val="00903FA3"/>
    <w:rsid w:val="00905A02"/>
    <w:rsid w:val="00905AB9"/>
    <w:rsid w:val="009069F7"/>
    <w:rsid w:val="00911438"/>
    <w:rsid w:val="00912791"/>
    <w:rsid w:val="0091461A"/>
    <w:rsid w:val="00914E11"/>
    <w:rsid w:val="00914FAC"/>
    <w:rsid w:val="009170A5"/>
    <w:rsid w:val="00920605"/>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60A58"/>
    <w:rsid w:val="00961D58"/>
    <w:rsid w:val="00962233"/>
    <w:rsid w:val="00962427"/>
    <w:rsid w:val="00962F43"/>
    <w:rsid w:val="00962F52"/>
    <w:rsid w:val="0096335A"/>
    <w:rsid w:val="0096451A"/>
    <w:rsid w:val="00964710"/>
    <w:rsid w:val="00964F19"/>
    <w:rsid w:val="009653EF"/>
    <w:rsid w:val="00965882"/>
    <w:rsid w:val="009666D0"/>
    <w:rsid w:val="00966BE9"/>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A0CC2"/>
    <w:rsid w:val="009A3228"/>
    <w:rsid w:val="009A3550"/>
    <w:rsid w:val="009A442D"/>
    <w:rsid w:val="009A5304"/>
    <w:rsid w:val="009A68FC"/>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4498"/>
    <w:rsid w:val="009D5540"/>
    <w:rsid w:val="009D656B"/>
    <w:rsid w:val="009D7A69"/>
    <w:rsid w:val="009D7CD4"/>
    <w:rsid w:val="009D7DB6"/>
    <w:rsid w:val="009E1816"/>
    <w:rsid w:val="009E5D67"/>
    <w:rsid w:val="009E6243"/>
    <w:rsid w:val="009F14E9"/>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51A2"/>
    <w:rsid w:val="00A25583"/>
    <w:rsid w:val="00A26D74"/>
    <w:rsid w:val="00A30D70"/>
    <w:rsid w:val="00A33036"/>
    <w:rsid w:val="00A33F57"/>
    <w:rsid w:val="00A348FB"/>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61427"/>
    <w:rsid w:val="00A614C9"/>
    <w:rsid w:val="00A64331"/>
    <w:rsid w:val="00A64BBC"/>
    <w:rsid w:val="00A65172"/>
    <w:rsid w:val="00A71BAF"/>
    <w:rsid w:val="00A72C9C"/>
    <w:rsid w:val="00A75DB7"/>
    <w:rsid w:val="00A82D4F"/>
    <w:rsid w:val="00A82D54"/>
    <w:rsid w:val="00A84BDE"/>
    <w:rsid w:val="00A84EF6"/>
    <w:rsid w:val="00A8539E"/>
    <w:rsid w:val="00A871C9"/>
    <w:rsid w:val="00A878C5"/>
    <w:rsid w:val="00A90A9F"/>
    <w:rsid w:val="00A92B17"/>
    <w:rsid w:val="00A92F9C"/>
    <w:rsid w:val="00A94681"/>
    <w:rsid w:val="00A954AD"/>
    <w:rsid w:val="00AA2512"/>
    <w:rsid w:val="00AA2ED3"/>
    <w:rsid w:val="00AA3D28"/>
    <w:rsid w:val="00AA44F8"/>
    <w:rsid w:val="00AA47B7"/>
    <w:rsid w:val="00AA490B"/>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12B6D"/>
    <w:rsid w:val="00B13729"/>
    <w:rsid w:val="00B17CF6"/>
    <w:rsid w:val="00B200B9"/>
    <w:rsid w:val="00B209A9"/>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7D7"/>
    <w:rsid w:val="00B83E1B"/>
    <w:rsid w:val="00B844FF"/>
    <w:rsid w:val="00B91F33"/>
    <w:rsid w:val="00B9511C"/>
    <w:rsid w:val="00B96C6B"/>
    <w:rsid w:val="00B97BF6"/>
    <w:rsid w:val="00BA0745"/>
    <w:rsid w:val="00BA0AE5"/>
    <w:rsid w:val="00BA103C"/>
    <w:rsid w:val="00BA1901"/>
    <w:rsid w:val="00BA23CC"/>
    <w:rsid w:val="00BA58A5"/>
    <w:rsid w:val="00BA7BE5"/>
    <w:rsid w:val="00BA7CA0"/>
    <w:rsid w:val="00BB0818"/>
    <w:rsid w:val="00BB62FE"/>
    <w:rsid w:val="00BB6C4D"/>
    <w:rsid w:val="00BC23AB"/>
    <w:rsid w:val="00BC69ED"/>
    <w:rsid w:val="00BC7BBE"/>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2B8A"/>
    <w:rsid w:val="00C040C2"/>
    <w:rsid w:val="00C05552"/>
    <w:rsid w:val="00C07D65"/>
    <w:rsid w:val="00C10EE8"/>
    <w:rsid w:val="00C111BE"/>
    <w:rsid w:val="00C11929"/>
    <w:rsid w:val="00C14A93"/>
    <w:rsid w:val="00C2068A"/>
    <w:rsid w:val="00C20C7D"/>
    <w:rsid w:val="00C21154"/>
    <w:rsid w:val="00C21A5A"/>
    <w:rsid w:val="00C2234A"/>
    <w:rsid w:val="00C23812"/>
    <w:rsid w:val="00C238BD"/>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11CA"/>
    <w:rsid w:val="00C64172"/>
    <w:rsid w:val="00C64D62"/>
    <w:rsid w:val="00C659D8"/>
    <w:rsid w:val="00C65E9F"/>
    <w:rsid w:val="00C67A95"/>
    <w:rsid w:val="00C71347"/>
    <w:rsid w:val="00C73745"/>
    <w:rsid w:val="00C73E86"/>
    <w:rsid w:val="00C824BF"/>
    <w:rsid w:val="00C845D3"/>
    <w:rsid w:val="00C84976"/>
    <w:rsid w:val="00C87E60"/>
    <w:rsid w:val="00C90A82"/>
    <w:rsid w:val="00C910DA"/>
    <w:rsid w:val="00C95270"/>
    <w:rsid w:val="00CA11F1"/>
    <w:rsid w:val="00CA184C"/>
    <w:rsid w:val="00CA1A77"/>
    <w:rsid w:val="00CA4F33"/>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F01E8"/>
    <w:rsid w:val="00CF5024"/>
    <w:rsid w:val="00CF7CBC"/>
    <w:rsid w:val="00D0193C"/>
    <w:rsid w:val="00D033A2"/>
    <w:rsid w:val="00D07B36"/>
    <w:rsid w:val="00D1047A"/>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36469"/>
    <w:rsid w:val="00D40B95"/>
    <w:rsid w:val="00D430C9"/>
    <w:rsid w:val="00D45BF7"/>
    <w:rsid w:val="00D474EF"/>
    <w:rsid w:val="00D477AF"/>
    <w:rsid w:val="00D47F11"/>
    <w:rsid w:val="00D5157A"/>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E7AE9"/>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D56"/>
    <w:rsid w:val="00E26F40"/>
    <w:rsid w:val="00E30282"/>
    <w:rsid w:val="00E31957"/>
    <w:rsid w:val="00E33549"/>
    <w:rsid w:val="00E33CE9"/>
    <w:rsid w:val="00E34427"/>
    <w:rsid w:val="00E34D0E"/>
    <w:rsid w:val="00E36358"/>
    <w:rsid w:val="00E36A15"/>
    <w:rsid w:val="00E36E83"/>
    <w:rsid w:val="00E421C2"/>
    <w:rsid w:val="00E43A96"/>
    <w:rsid w:val="00E43C8A"/>
    <w:rsid w:val="00E44BFA"/>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659D"/>
    <w:rsid w:val="00E86696"/>
    <w:rsid w:val="00E87531"/>
    <w:rsid w:val="00E87CC2"/>
    <w:rsid w:val="00E921BA"/>
    <w:rsid w:val="00E93CDE"/>
    <w:rsid w:val="00E940A1"/>
    <w:rsid w:val="00E9505C"/>
    <w:rsid w:val="00EA35E2"/>
    <w:rsid w:val="00EA63E8"/>
    <w:rsid w:val="00EA646D"/>
    <w:rsid w:val="00EA6AB5"/>
    <w:rsid w:val="00EA7A4E"/>
    <w:rsid w:val="00EB02CC"/>
    <w:rsid w:val="00EB07C5"/>
    <w:rsid w:val="00EB206B"/>
    <w:rsid w:val="00EB2184"/>
    <w:rsid w:val="00EB2B1C"/>
    <w:rsid w:val="00EB300B"/>
    <w:rsid w:val="00EB4CB9"/>
    <w:rsid w:val="00EB6021"/>
    <w:rsid w:val="00EC039F"/>
    <w:rsid w:val="00EC0C0B"/>
    <w:rsid w:val="00EC3B0C"/>
    <w:rsid w:val="00EC3F24"/>
    <w:rsid w:val="00EC71B6"/>
    <w:rsid w:val="00EC7C97"/>
    <w:rsid w:val="00ED1F4B"/>
    <w:rsid w:val="00ED2F4B"/>
    <w:rsid w:val="00EE380E"/>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7582"/>
    <w:rsid w:val="00F17594"/>
    <w:rsid w:val="00F21306"/>
    <w:rsid w:val="00F2422E"/>
    <w:rsid w:val="00F263E1"/>
    <w:rsid w:val="00F30775"/>
    <w:rsid w:val="00F32AFF"/>
    <w:rsid w:val="00F32E7E"/>
    <w:rsid w:val="00F335BB"/>
    <w:rsid w:val="00F34345"/>
    <w:rsid w:val="00F35458"/>
    <w:rsid w:val="00F3746B"/>
    <w:rsid w:val="00F37BBA"/>
    <w:rsid w:val="00F37E00"/>
    <w:rsid w:val="00F410A5"/>
    <w:rsid w:val="00F41E57"/>
    <w:rsid w:val="00F4301E"/>
    <w:rsid w:val="00F4321C"/>
    <w:rsid w:val="00F43BB2"/>
    <w:rsid w:val="00F440AE"/>
    <w:rsid w:val="00F44FCA"/>
    <w:rsid w:val="00F45804"/>
    <w:rsid w:val="00F46E6A"/>
    <w:rsid w:val="00F47D58"/>
    <w:rsid w:val="00F51B9A"/>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701C5"/>
    <w:rsid w:val="00F71BE8"/>
    <w:rsid w:val="00F7332C"/>
    <w:rsid w:val="00F74F76"/>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82FC6"/>
  <w15:docId w15:val="{21610D72-D778-4593-BFC7-63E1C4E9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68FC"/>
    <w:pPr>
      <w:spacing w:before="200" w:after="200"/>
    </w:pPr>
    <w:rPr>
      <w:sz w:val="20"/>
      <w:lang w:val="en-US" w:eastAsia="zh-TW"/>
    </w:rPr>
  </w:style>
  <w:style w:type="paragraph" w:styleId="berschrift1">
    <w:name w:val="heading 1"/>
    <w:next w:val="Standard"/>
    <w:link w:val="berschrift1Zchn"/>
    <w:uiPriority w:val="9"/>
    <w:qFormat/>
    <w:rsid w:val="00F32E7E"/>
    <w:pPr>
      <w:keepNext/>
      <w:keepLines/>
      <w:numPr>
        <w:numId w:val="29"/>
      </w:numPr>
      <w:pBdr>
        <w:bottom w:val="single" w:sz="8" w:space="1" w:color="83BC00" w:themeColor="accent1"/>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link w:val="berschrift2Zchn"/>
    <w:uiPriority w:val="9"/>
    <w:qFormat/>
    <w:rsid w:val="00F32E7E"/>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F32E7E"/>
    <w:pPr>
      <w:numPr>
        <w:ilvl w:val="2"/>
      </w:numPr>
      <w:spacing w:before="420"/>
      <w:outlineLvl w:val="2"/>
    </w:pPr>
    <w:rPr>
      <w:sz w:val="28"/>
    </w:rPr>
  </w:style>
  <w:style w:type="paragraph" w:styleId="berschrift4">
    <w:name w:val="heading 4"/>
    <w:basedOn w:val="berschrift3"/>
    <w:next w:val="Standard"/>
    <w:link w:val="berschrift4Zchn"/>
    <w:uiPriority w:val="9"/>
    <w:rsid w:val="00F32E7E"/>
    <w:pPr>
      <w:numPr>
        <w:ilvl w:val="3"/>
      </w:numPr>
      <w:outlineLvl w:val="3"/>
    </w:pPr>
    <w:rPr>
      <w:iCs/>
    </w:rPr>
  </w:style>
  <w:style w:type="paragraph" w:styleId="berschrift5">
    <w:name w:val="heading 5"/>
    <w:basedOn w:val="Standard"/>
    <w:next w:val="Standard"/>
    <w:link w:val="berschrift5Zchn"/>
    <w:uiPriority w:val="9"/>
    <w:rsid w:val="00F32E7E"/>
    <w:pPr>
      <w:keepNext/>
      <w:keepLines/>
      <w:numPr>
        <w:ilvl w:val="4"/>
        <w:numId w:val="29"/>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link w:val="berschrift6Zchn"/>
    <w:uiPriority w:val="9"/>
    <w:rsid w:val="00F32E7E"/>
    <w:pPr>
      <w:keepNext/>
      <w:keepLines/>
      <w:numPr>
        <w:ilvl w:val="5"/>
        <w:numId w:val="29"/>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link w:val="berschrift7Zchn"/>
    <w:uiPriority w:val="9"/>
    <w:rsid w:val="00F32E7E"/>
    <w:pPr>
      <w:keepNext/>
      <w:keepLines/>
      <w:numPr>
        <w:ilvl w:val="6"/>
        <w:numId w:val="29"/>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link w:val="berschrift8Zchn"/>
    <w:uiPriority w:val="9"/>
    <w:rsid w:val="00F32E7E"/>
    <w:pPr>
      <w:keepNext/>
      <w:keepLines/>
      <w:numPr>
        <w:ilvl w:val="7"/>
        <w:numId w:val="29"/>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link w:val="berschrift9Zchn"/>
    <w:uiPriority w:val="9"/>
    <w:rsid w:val="00F32E7E"/>
    <w:pPr>
      <w:keepNext/>
      <w:keepLines/>
      <w:numPr>
        <w:ilvl w:val="8"/>
        <w:numId w:val="29"/>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E7E"/>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link w:val="berschrift2"/>
    <w:uiPriority w:val="9"/>
    <w:rsid w:val="00F32E7E"/>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link w:val="berschrift3"/>
    <w:uiPriority w:val="9"/>
    <w:rsid w:val="00F32E7E"/>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link w:val="berschrift4"/>
    <w:uiPriority w:val="9"/>
    <w:rsid w:val="00F32E7E"/>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link w:val="berschrift5"/>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link w:val="berschrift6"/>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link w:val="berschrift7"/>
    <w:uiPriority w:val="9"/>
    <w:rsid w:val="00F32E7E"/>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link w:val="berschrift8"/>
    <w:uiPriority w:val="9"/>
    <w:rsid w:val="00F32E7E"/>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link w:val="berschrift9"/>
    <w:uiPriority w:val="9"/>
    <w:rsid w:val="00F32E7E"/>
    <w:rPr>
      <w:rFonts w:asciiTheme="majorHAnsi" w:eastAsiaTheme="majorEastAsia" w:hAnsiTheme="majorHAnsi" w:cstheme="majorBidi"/>
      <w:b/>
      <w:iCs/>
      <w:color w:val="0060BF" w:themeColor="text2"/>
      <w:sz w:val="20"/>
      <w:szCs w:val="21"/>
      <w:lang w:val="en-US" w:eastAsia="zh-TW"/>
    </w:rPr>
  </w:style>
  <w:style w:type="paragraph" w:styleId="Aufzhlungszeichen">
    <w:name w:val="List Bullet"/>
    <w:uiPriority w:val="12"/>
    <w:qFormat/>
    <w:rsid w:val="00F32E7E"/>
    <w:pPr>
      <w:keepLines/>
      <w:numPr>
        <w:numId w:val="32"/>
      </w:numPr>
      <w:spacing w:before="60" w:after="60"/>
      <w:outlineLvl w:val="0"/>
    </w:pPr>
    <w:rPr>
      <w:sz w:val="20"/>
      <w:lang w:val="en-US" w:eastAsia="zh-TW"/>
    </w:rPr>
  </w:style>
  <w:style w:type="paragraph" w:styleId="Aufzhlungszeichen2">
    <w:name w:val="List Bullet 2"/>
    <w:basedOn w:val="Aufzhlungszeichen"/>
    <w:uiPriority w:val="12"/>
    <w:rsid w:val="00F32E7E"/>
    <w:pPr>
      <w:numPr>
        <w:ilvl w:val="1"/>
      </w:numPr>
      <w:outlineLvl w:val="1"/>
    </w:pPr>
  </w:style>
  <w:style w:type="paragraph" w:styleId="Aufzhlungszeichen3">
    <w:name w:val="List Bullet 3"/>
    <w:basedOn w:val="Aufzhlungszeichen2"/>
    <w:uiPriority w:val="12"/>
    <w:rsid w:val="00F32E7E"/>
    <w:pPr>
      <w:numPr>
        <w:ilvl w:val="2"/>
      </w:numPr>
      <w:outlineLvl w:val="2"/>
    </w:pPr>
  </w:style>
  <w:style w:type="paragraph" w:styleId="Aufzhlungszeichen4">
    <w:name w:val="List Bullet 4"/>
    <w:basedOn w:val="Standard"/>
    <w:uiPriority w:val="12"/>
    <w:rsid w:val="00F32E7E"/>
    <w:pPr>
      <w:keepLines/>
      <w:numPr>
        <w:ilvl w:val="3"/>
        <w:numId w:val="32"/>
      </w:numPr>
      <w:spacing w:before="60" w:after="60"/>
    </w:pPr>
  </w:style>
  <w:style w:type="paragraph" w:styleId="Aufzhlungszeichen5">
    <w:name w:val="List Bullet 5"/>
    <w:basedOn w:val="Aufzhlungszeichen4"/>
    <w:uiPriority w:val="12"/>
    <w:rsid w:val="00F32E7E"/>
    <w:pPr>
      <w:numPr>
        <w:ilvl w:val="4"/>
      </w:numPr>
      <w:outlineLvl w:val="4"/>
    </w:pPr>
  </w:style>
  <w:style w:type="paragraph" w:styleId="Listennummer">
    <w:name w:val="List Number"/>
    <w:uiPriority w:val="13"/>
    <w:qFormat/>
    <w:rsid w:val="00F32E7E"/>
    <w:pPr>
      <w:keepLines/>
      <w:numPr>
        <w:numId w:val="33"/>
      </w:numPr>
      <w:spacing w:before="60" w:after="60"/>
      <w:outlineLvl w:val="0"/>
    </w:pPr>
    <w:rPr>
      <w:sz w:val="20"/>
      <w:lang w:val="en-US" w:eastAsia="zh-TW"/>
    </w:rPr>
  </w:style>
  <w:style w:type="paragraph" w:styleId="Listennummer2">
    <w:name w:val="List Number 2"/>
    <w:basedOn w:val="Listennummer"/>
    <w:uiPriority w:val="13"/>
    <w:rsid w:val="00F32E7E"/>
    <w:pPr>
      <w:numPr>
        <w:ilvl w:val="1"/>
      </w:numPr>
      <w:outlineLvl w:val="1"/>
    </w:pPr>
  </w:style>
  <w:style w:type="paragraph" w:styleId="Listennummer3">
    <w:name w:val="List Number 3"/>
    <w:basedOn w:val="Listennummer2"/>
    <w:uiPriority w:val="13"/>
    <w:rsid w:val="00F32E7E"/>
    <w:pPr>
      <w:numPr>
        <w:ilvl w:val="2"/>
      </w:numPr>
      <w:outlineLvl w:val="2"/>
    </w:pPr>
  </w:style>
  <w:style w:type="paragraph" w:styleId="Listennummer4">
    <w:name w:val="List Number 4"/>
    <w:basedOn w:val="Listennummer3"/>
    <w:uiPriority w:val="13"/>
    <w:rsid w:val="00F32E7E"/>
    <w:pPr>
      <w:numPr>
        <w:ilvl w:val="3"/>
      </w:numPr>
      <w:outlineLvl w:val="3"/>
    </w:pPr>
  </w:style>
  <w:style w:type="paragraph" w:styleId="Listennummer5">
    <w:name w:val="List Number 5"/>
    <w:basedOn w:val="Listennummer4"/>
    <w:uiPriority w:val="13"/>
    <w:rsid w:val="00F32E7E"/>
    <w:pPr>
      <w:numPr>
        <w:ilvl w:val="4"/>
      </w:numPr>
      <w:outlineLvl w:val="4"/>
    </w:pPr>
  </w:style>
  <w:style w:type="paragraph" w:styleId="Inhaltsverzeichnisberschrift">
    <w:name w:val="TOC Heading"/>
    <w:basedOn w:val="berschrift1"/>
    <w:next w:val="Standard"/>
    <w:uiPriority w:val="39"/>
    <w:qFormat/>
    <w:rsid w:val="00F32E7E"/>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F32E7E"/>
    <w:pPr>
      <w:keepLines/>
      <w:pageBreakBefore/>
      <w:numPr>
        <w:numId w:val="22"/>
      </w:numPr>
      <w:pBdr>
        <w:top w:val="single" w:sz="48" w:space="10" w:color="FFFFFF" w:themeColor="background1"/>
        <w:left w:val="single" w:sz="192" w:space="4" w:color="0060BF"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0060BF" w:themeColor="text2"/>
      <w:spacing w:val="5"/>
      <w:kern w:val="28"/>
      <w:sz w:val="52"/>
      <w:szCs w:val="56"/>
    </w:rPr>
  </w:style>
  <w:style w:type="character" w:customStyle="1" w:styleId="TitelZchn">
    <w:name w:val="Titel Zchn"/>
    <w:basedOn w:val="Absatz-Standardschriftart"/>
    <w:link w:val="Titel"/>
    <w:uiPriority w:val="10"/>
    <w:rsid w:val="00F32E7E"/>
    <w:rPr>
      <w:rFonts w:asciiTheme="majorHAnsi" w:eastAsiaTheme="majorEastAsia" w:hAnsiTheme="majorHAnsi" w:cs="Times New Roman (Headings CS)"/>
      <w:color w:val="0060BF" w:themeColor="text2"/>
      <w:spacing w:val="5"/>
      <w:kern w:val="28"/>
      <w:sz w:val="52"/>
      <w:szCs w:val="56"/>
      <w:lang w:val="en-US" w:eastAsia="zh-TW"/>
    </w:rPr>
  </w:style>
  <w:style w:type="paragraph" w:styleId="Untertitel">
    <w:name w:val="Subtitle"/>
    <w:basedOn w:val="Standard"/>
    <w:next w:val="Standard"/>
    <w:link w:val="UntertitelZchn"/>
    <w:uiPriority w:val="11"/>
    <w:rsid w:val="00F32E7E"/>
    <w:pPr>
      <w:keepLines/>
      <w:numPr>
        <w:numId w:val="25"/>
      </w:numPr>
      <w:pBdr>
        <w:top w:val="single" w:sz="48" w:space="5" w:color="FFFFFF" w:themeColor="background1"/>
        <w:left w:val="single" w:sz="192" w:space="4" w:color="83BC00" w:themeColor="accent1"/>
        <w:bottom w:val="single" w:sz="48" w:space="5" w:color="FFFFFF" w:themeColor="background1"/>
      </w:pBdr>
      <w:spacing w:after="600"/>
      <w:ind w:right="2268"/>
    </w:pPr>
    <w:rPr>
      <w:rFonts w:eastAsiaTheme="minorEastAsia" w:cs="Times New Roman (Body CS)"/>
      <w:color w:val="83BC00" w:themeColor="accent1"/>
      <w:spacing w:val="15"/>
      <w:kern w:val="28"/>
      <w:sz w:val="44"/>
      <w:szCs w:val="22"/>
    </w:rPr>
  </w:style>
  <w:style w:type="character" w:customStyle="1" w:styleId="UntertitelZchn">
    <w:name w:val="Untertitel Zchn"/>
    <w:basedOn w:val="Absatz-Standardschriftart"/>
    <w:link w:val="Untertitel"/>
    <w:uiPriority w:val="11"/>
    <w:rsid w:val="00F32E7E"/>
    <w:rPr>
      <w:rFonts w:eastAsiaTheme="minorEastAsia" w:cs="Times New Roman (Body CS)"/>
      <w:color w:val="83BC00" w:themeColor="accent1"/>
      <w:spacing w:val="15"/>
      <w:kern w:val="28"/>
      <w:sz w:val="44"/>
      <w:szCs w:val="22"/>
      <w:lang w:val="en-US" w:eastAsia="zh-TW"/>
    </w:rPr>
  </w:style>
  <w:style w:type="paragraph" w:styleId="Blocktext">
    <w:name w:val="Block Text"/>
    <w:basedOn w:val="Standard"/>
    <w:next w:val="Standard"/>
    <w:uiPriority w:val="99"/>
    <w:rsid w:val="00F32E7E"/>
    <w:pPr>
      <w:pBdr>
        <w:top w:val="single" w:sz="8" w:space="10" w:color="83BC00" w:themeColor="accent1"/>
        <w:bottom w:val="single" w:sz="8" w:space="10" w:color="83BC00" w:themeColor="accent1"/>
        <w:right w:val="single" w:sz="8" w:space="10" w:color="83BC00" w:themeColor="accent1"/>
      </w:pBdr>
      <w:ind w:right="1134"/>
      <w:contextualSpacing/>
    </w:pPr>
    <w:rPr>
      <w:rFonts w:eastAsiaTheme="minorEastAsia"/>
      <w:iCs/>
      <w:color w:val="83BC00" w:themeColor="accent1"/>
      <w:sz w:val="32"/>
    </w:rPr>
  </w:style>
  <w:style w:type="paragraph" w:customStyle="1" w:styleId="DocumentTitle">
    <w:name w:val="Document Title"/>
    <w:basedOn w:val="Standard"/>
    <w:next w:val="Standard"/>
    <w:uiPriority w:val="7"/>
    <w:qFormat/>
    <w:rsid w:val="00F32E7E"/>
    <w:pPr>
      <w:pBdr>
        <w:top w:val="single" w:sz="8" w:space="3" w:color="83BC00" w:themeColor="accent1"/>
        <w:bottom w:val="single" w:sz="8" w:space="3" w:color="83BC00" w:themeColor="accent1"/>
        <w:right w:val="single" w:sz="8" w:space="3" w:color="83BC00" w:themeColor="accent1"/>
      </w:pBdr>
      <w:spacing w:line="276" w:lineRule="auto"/>
    </w:pPr>
    <w:rPr>
      <w:b/>
      <w:color w:val="0060BF" w:themeColor="text2"/>
      <w:sz w:val="32"/>
    </w:rPr>
  </w:style>
  <w:style w:type="paragraph" w:styleId="Beschriftung">
    <w:name w:val="caption"/>
    <w:basedOn w:val="Standard"/>
    <w:next w:val="Standard"/>
    <w:uiPriority w:val="35"/>
    <w:qFormat/>
    <w:rsid w:val="00F32E7E"/>
    <w:pPr>
      <w:spacing w:after="400"/>
    </w:pPr>
    <w:rPr>
      <w:i/>
      <w:iCs/>
      <w:sz w:val="18"/>
      <w:szCs w:val="18"/>
    </w:rPr>
  </w:style>
  <w:style w:type="table" w:customStyle="1" w:styleId="Kardex">
    <w:name w:val="Kardex"/>
    <w:basedOn w:val="NormaleTabelle"/>
    <w:uiPriority w:val="99"/>
    <w:rsid w:val="00F32E7E"/>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83BC00"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83BC00"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83BC00"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83BC00" w:themeColor="accent1"/>
      </w:rPr>
    </w:tblStylePr>
    <w:tblStylePr w:type="lastCol">
      <w:rPr>
        <w:b/>
        <w:color w:val="0060BF" w:themeColor="text2"/>
      </w:rPr>
    </w:tblStylePr>
  </w:style>
  <w:style w:type="table" w:styleId="Tabellenraster">
    <w:name w:val="Table Grid"/>
    <w:basedOn w:val="NormaleTabelle"/>
    <w:uiPriority w:val="39"/>
    <w:rsid w:val="00F32E7E"/>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F32E7E"/>
    <w:pPr>
      <w:tabs>
        <w:tab w:val="center" w:pos="4536"/>
        <w:tab w:val="right" w:pos="9072"/>
      </w:tabs>
      <w:spacing w:before="0" w:after="0"/>
    </w:pPr>
    <w:rPr>
      <w:color w:val="636B67" w:themeColor="accent4"/>
    </w:rPr>
  </w:style>
  <w:style w:type="character" w:customStyle="1" w:styleId="KopfzeileZchn">
    <w:name w:val="Kopfzeile Zchn"/>
    <w:basedOn w:val="Absatz-Standardschriftart"/>
    <w:link w:val="Kopfzeile"/>
    <w:uiPriority w:val="99"/>
    <w:rsid w:val="00F32E7E"/>
    <w:rPr>
      <w:color w:val="636B67" w:themeColor="accent4"/>
      <w:sz w:val="20"/>
      <w:lang w:val="en-US" w:eastAsia="zh-TW"/>
    </w:rPr>
  </w:style>
  <w:style w:type="paragraph" w:styleId="Fuzeile">
    <w:name w:val="footer"/>
    <w:basedOn w:val="Standard"/>
    <w:link w:val="FuzeileZchn"/>
    <w:uiPriority w:val="99"/>
    <w:qFormat/>
    <w:rsid w:val="00F32E7E"/>
    <w:pPr>
      <w:spacing w:before="0" w:after="0"/>
    </w:pPr>
    <w:rPr>
      <w:rFonts w:cs="Times New Roman (Body CS)"/>
      <w:color w:val="636B67" w:themeColor="accent4"/>
      <w:sz w:val="16"/>
    </w:rPr>
  </w:style>
  <w:style w:type="character" w:customStyle="1" w:styleId="FuzeileZchn">
    <w:name w:val="Fußzeile Zchn"/>
    <w:basedOn w:val="Absatz-Standardschriftart"/>
    <w:link w:val="Fuzeile"/>
    <w:uiPriority w:val="99"/>
    <w:rsid w:val="00F32E7E"/>
    <w:rPr>
      <w:rFonts w:cs="Times New Roman (Body CS)"/>
      <w:color w:val="636B67" w:themeColor="accent4"/>
      <w:sz w:val="16"/>
      <w:lang w:val="en-US" w:eastAsia="zh-TW"/>
    </w:rPr>
  </w:style>
  <w:style w:type="paragraph" w:styleId="Umschlagabsenderadresse">
    <w:name w:val="envelope return"/>
    <w:basedOn w:val="Standard"/>
    <w:uiPriority w:val="99"/>
    <w:rsid w:val="00F32E7E"/>
    <w:pPr>
      <w:spacing w:before="0" w:after="0"/>
    </w:pPr>
    <w:rPr>
      <w:rFonts w:asciiTheme="majorHAnsi" w:eastAsiaTheme="majorEastAsia" w:hAnsiTheme="majorHAnsi" w:cstheme="majorBidi"/>
      <w:color w:val="636B67" w:themeColor="accent4"/>
      <w:sz w:val="14"/>
      <w:szCs w:val="20"/>
    </w:rPr>
  </w:style>
  <w:style w:type="character" w:styleId="Seitenzahl">
    <w:name w:val="page number"/>
    <w:basedOn w:val="Absatz-Standardschriftart"/>
    <w:uiPriority w:val="99"/>
    <w:rsid w:val="00F32E7E"/>
    <w:rPr>
      <w:color w:val="636B67" w:themeColor="accent4"/>
      <w:sz w:val="18"/>
    </w:rPr>
  </w:style>
  <w:style w:type="paragraph" w:styleId="KeinLeerraum">
    <w:name w:val="No Spacing"/>
    <w:basedOn w:val="Standard"/>
    <w:uiPriority w:val="1"/>
    <w:rsid w:val="00F32E7E"/>
    <w:pPr>
      <w:spacing w:before="0" w:after="0"/>
    </w:pPr>
  </w:style>
  <w:style w:type="paragraph" w:styleId="Sprechblasentext">
    <w:name w:val="Balloon Text"/>
    <w:basedOn w:val="Standard"/>
    <w:link w:val="SprechblasentextZchn"/>
    <w:uiPriority w:val="99"/>
    <w:semiHidden/>
    <w:rsid w:val="00F32E7E"/>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F32E7E"/>
    <w:rPr>
      <w:rFonts w:cs="Times New Roman"/>
      <w:sz w:val="18"/>
      <w:szCs w:val="18"/>
      <w:lang w:val="en-US" w:eastAsia="zh-TW"/>
    </w:rPr>
  </w:style>
  <w:style w:type="paragraph" w:customStyle="1" w:styleId="TextHeader">
    <w:name w:val="Text Header"/>
    <w:basedOn w:val="Standard"/>
    <w:qFormat/>
    <w:rsid w:val="00F32E7E"/>
    <w:rPr>
      <w:b/>
      <w:color w:val="0060BF" w:themeColor="text2"/>
    </w:rPr>
  </w:style>
  <w:style w:type="numbering" w:customStyle="1" w:styleId="Headings">
    <w:name w:val="Headings"/>
    <w:uiPriority w:val="99"/>
    <w:rsid w:val="00F32E7E"/>
    <w:pPr>
      <w:numPr>
        <w:numId w:val="29"/>
      </w:numPr>
    </w:pPr>
  </w:style>
  <w:style w:type="numbering" w:customStyle="1" w:styleId="Bullets">
    <w:name w:val="Bullets"/>
    <w:uiPriority w:val="99"/>
    <w:rsid w:val="00F32E7E"/>
    <w:pPr>
      <w:numPr>
        <w:numId w:val="32"/>
      </w:numPr>
    </w:pPr>
  </w:style>
  <w:style w:type="numbering" w:customStyle="1" w:styleId="Numbers">
    <w:name w:val="Numbers"/>
    <w:uiPriority w:val="99"/>
    <w:rsid w:val="00F32E7E"/>
    <w:pPr>
      <w:numPr>
        <w:numId w:val="33"/>
      </w:numPr>
    </w:pPr>
  </w:style>
  <w:style w:type="paragraph" w:styleId="Kommentartext">
    <w:name w:val="annotation text"/>
    <w:basedOn w:val="Standard"/>
    <w:link w:val="KommentartextZchn"/>
    <w:rsid w:val="00920605"/>
    <w:pPr>
      <w:spacing w:before="0" w:after="0"/>
    </w:pPr>
    <w:rPr>
      <w:rFonts w:ascii="Times New Roman" w:eastAsia="Times New Roman" w:hAnsi="Times New Roman" w:cs="Times New Roman"/>
      <w:sz w:val="24"/>
      <w:lang w:val="de-DE" w:eastAsia="de-DE"/>
    </w:rPr>
  </w:style>
  <w:style w:type="character" w:customStyle="1" w:styleId="KommentartextZchn">
    <w:name w:val="Kommentartext Zchn"/>
    <w:basedOn w:val="Absatz-Standardschriftart"/>
    <w:link w:val="Kommentartext"/>
    <w:rsid w:val="00920605"/>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reiro\AppData\Local\Temp\Temp1_Word%20Mlog.zip\Logo%20and%20Title%20Mlog.dotx" TargetMode="External"/></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F75D7-17FC-4CC9-AD61-8A98D62E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674</Words>
  <Characters>4247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Kardex AG</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Barreiro, Maren</dc:creator>
  <cp:lastModifiedBy>Marcus Walter</cp:lastModifiedBy>
  <cp:revision>2</cp:revision>
  <cp:lastPrinted>2019-03-20T09:35:00Z</cp:lastPrinted>
  <dcterms:created xsi:type="dcterms:W3CDTF">2019-04-04T14:20:00Z</dcterms:created>
  <dcterms:modified xsi:type="dcterms:W3CDTF">2019-04-04T14:20:00Z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0x010100854502875D7C07419D6973934FB80A01</vt:lpwstr>
  </property>
</Properties>
</file>