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XSpec="right" w:tblpY="2596"/>
        <w:tblW w:w="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9"/>
      </w:tblGrid>
      <w:tr w:rsidR="009A7801" w:rsidRPr="00CB0889" w:rsidTr="00DB7485">
        <w:trPr>
          <w:trHeight w:hRule="exact" w:val="799"/>
        </w:trPr>
        <w:tc>
          <w:tcPr>
            <w:tcW w:w="3149" w:type="dxa"/>
            <w:tcBorders>
              <w:top w:val="nil"/>
              <w:left w:val="nil"/>
              <w:bottom w:val="nil"/>
              <w:right w:val="nil"/>
            </w:tcBorders>
            <w:shd w:val="clear" w:color="auto" w:fill="auto"/>
          </w:tcPr>
          <w:tbl>
            <w:tblPr>
              <w:tblpPr w:vertAnchor="page" w:horzAnchor="margin" w:tblpXSpec="right" w:tblpY="2596"/>
              <w:tblW w:w="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9"/>
            </w:tblGrid>
            <w:tr w:rsidR="00A538D5" w:rsidRPr="00CB0889" w:rsidTr="008D72A7">
              <w:trPr>
                <w:trHeight w:hRule="exact" w:val="799"/>
              </w:trPr>
              <w:tc>
                <w:tcPr>
                  <w:tcW w:w="3149" w:type="dxa"/>
                  <w:tcBorders>
                    <w:top w:val="nil"/>
                    <w:left w:val="nil"/>
                    <w:bottom w:val="nil"/>
                    <w:right w:val="nil"/>
                  </w:tcBorders>
                  <w:shd w:val="clear" w:color="auto" w:fill="auto"/>
                </w:tcPr>
                <w:p w:rsidR="00A538D5" w:rsidRPr="00125A33" w:rsidRDefault="00051D76" w:rsidP="00A538D5">
                  <w:pPr>
                    <w:pStyle w:val="Dateetlieu"/>
                    <w:framePr w:wrap="auto" w:hAnchor="text" w:yAlign="inline"/>
                    <w:spacing w:line="360" w:lineRule="auto"/>
                    <w:jc w:val="right"/>
                    <w:rPr>
                      <w:rFonts w:ascii="Avenir LT Std 45 Book" w:hAnsi="Avenir LT Std 45 Book"/>
                      <w:sz w:val="28"/>
                      <w:lang w:val="de-DE"/>
                    </w:rPr>
                  </w:pPr>
                  <w:bookmarkStart w:id="0" w:name="_GoBack"/>
                  <w:bookmarkEnd w:id="0"/>
                  <w:r>
                    <w:rPr>
                      <w:rFonts w:ascii="Avenir LT Std 45 Book" w:hAnsi="Avenir LT Std 45 Book"/>
                      <w:sz w:val="28"/>
                      <w:lang w:val="de-DE"/>
                    </w:rPr>
                    <w:t>13</w:t>
                  </w:r>
                  <w:r w:rsidR="00CB0889">
                    <w:rPr>
                      <w:rFonts w:ascii="Avenir LT Std 45 Book" w:hAnsi="Avenir LT Std 45 Book"/>
                      <w:sz w:val="28"/>
                      <w:lang w:val="de-DE"/>
                    </w:rPr>
                    <w:t xml:space="preserve">. </w:t>
                  </w:r>
                  <w:r>
                    <w:rPr>
                      <w:rFonts w:ascii="Avenir LT Std 45 Book" w:hAnsi="Avenir LT Std 45 Book"/>
                      <w:sz w:val="28"/>
                      <w:lang w:val="de-DE"/>
                    </w:rPr>
                    <w:t>SEPTEMBER</w:t>
                  </w:r>
                  <w:r w:rsidR="00A538D5" w:rsidRPr="00125A33">
                    <w:rPr>
                      <w:rFonts w:ascii="Avenir LT Std 45 Book" w:hAnsi="Avenir LT Std 45 Book"/>
                      <w:sz w:val="28"/>
                      <w:lang w:val="de-DE"/>
                    </w:rPr>
                    <w:t xml:space="preserve"> 201</w:t>
                  </w:r>
                  <w:r w:rsidR="00D36231">
                    <w:rPr>
                      <w:rFonts w:ascii="Avenir LT Std 45 Book" w:hAnsi="Avenir LT Std 45 Book"/>
                      <w:sz w:val="28"/>
                      <w:lang w:val="de-DE"/>
                    </w:rPr>
                    <w:t>7</w:t>
                  </w:r>
                </w:p>
                <w:bookmarkStart w:id="1" w:name="Texte16"/>
                <w:p w:rsidR="00A538D5" w:rsidRPr="00125A33" w:rsidRDefault="00A538D5" w:rsidP="00A538D5">
                  <w:pPr>
                    <w:pStyle w:val="Dateetlieu"/>
                    <w:framePr w:wrap="auto" w:hAnchor="text" w:yAlign="inline"/>
                    <w:spacing w:line="360" w:lineRule="auto"/>
                    <w:jc w:val="right"/>
                    <w:rPr>
                      <w:rFonts w:ascii="Avenir LT Std 45 Book" w:hAnsi="Avenir LT Std 45 Book"/>
                      <w:b/>
                      <w:color w:val="3200E6"/>
                      <w:sz w:val="22"/>
                      <w:lang w:val="de-DE"/>
                    </w:rPr>
                  </w:pPr>
                  <w:r w:rsidRPr="00DB7485">
                    <w:rPr>
                      <w:rFonts w:ascii="Avenir LT Std 45 Book" w:hAnsi="Avenir LT Std 45 Book"/>
                      <w:b/>
                      <w:color w:val="3200E6"/>
                      <w:sz w:val="20"/>
                    </w:rPr>
                    <w:fldChar w:fldCharType="begin">
                      <w:ffData>
                        <w:name w:val="Texte16"/>
                        <w:enabled/>
                        <w:calcOnExit w:val="0"/>
                        <w:textInput>
                          <w:default w:val="Levallois-Perret"/>
                        </w:textInput>
                      </w:ffData>
                    </w:fldChar>
                  </w:r>
                  <w:r w:rsidRPr="00125A33">
                    <w:rPr>
                      <w:rFonts w:ascii="Avenir LT Std 45 Book" w:hAnsi="Avenir LT Std 45 Book"/>
                      <w:b/>
                      <w:color w:val="3200E6"/>
                      <w:sz w:val="20"/>
                      <w:lang w:val="de-DE"/>
                    </w:rPr>
                    <w:instrText xml:space="preserve"> FORMTEXT </w:instrText>
                  </w:r>
                  <w:r w:rsidRPr="00DB7485">
                    <w:rPr>
                      <w:rFonts w:ascii="Avenir LT Std 45 Book" w:hAnsi="Avenir LT Std 45 Book"/>
                      <w:b/>
                      <w:color w:val="3200E6"/>
                      <w:sz w:val="20"/>
                    </w:rPr>
                  </w:r>
                  <w:r w:rsidRPr="00DB7485">
                    <w:rPr>
                      <w:rFonts w:ascii="Avenir LT Std 45 Book" w:hAnsi="Avenir LT Std 45 Book"/>
                      <w:b/>
                      <w:color w:val="3200E6"/>
                      <w:sz w:val="20"/>
                    </w:rPr>
                    <w:fldChar w:fldCharType="separate"/>
                  </w:r>
                  <w:r w:rsidRPr="00125A33">
                    <w:rPr>
                      <w:rFonts w:ascii="Avenir LT Std 45 Book" w:hAnsi="Avenir LT Std 45 Book"/>
                      <w:b/>
                      <w:noProof/>
                      <w:color w:val="3200E6"/>
                      <w:sz w:val="20"/>
                      <w:lang w:val="de-DE"/>
                    </w:rPr>
                    <w:t>Levallois-Perret</w:t>
                  </w:r>
                  <w:r w:rsidRPr="00DB7485">
                    <w:rPr>
                      <w:rFonts w:ascii="Avenir LT Std 45 Book" w:hAnsi="Avenir LT Std 45 Book"/>
                      <w:b/>
                      <w:color w:val="3200E6"/>
                      <w:sz w:val="20"/>
                    </w:rPr>
                    <w:fldChar w:fldCharType="end"/>
                  </w:r>
                  <w:bookmarkEnd w:id="1"/>
                </w:p>
              </w:tc>
            </w:tr>
          </w:tbl>
          <w:p w:rsidR="009A7801" w:rsidRPr="00125A33" w:rsidRDefault="009A7801" w:rsidP="009A7801">
            <w:pPr>
              <w:pStyle w:val="Dateetlieu"/>
              <w:framePr w:wrap="auto" w:hAnchor="text" w:yAlign="inline"/>
              <w:spacing w:line="360" w:lineRule="auto"/>
              <w:jc w:val="right"/>
              <w:rPr>
                <w:rFonts w:ascii="Avenir LT Std 45 Book" w:hAnsi="Avenir LT Std 45 Book"/>
                <w:b/>
                <w:color w:val="3200E6"/>
                <w:sz w:val="22"/>
                <w:lang w:val="de-DE"/>
              </w:rPr>
            </w:pPr>
          </w:p>
        </w:tc>
      </w:tr>
    </w:tbl>
    <w:p w:rsidR="00051D76" w:rsidRPr="001F61A7" w:rsidRDefault="00051D76" w:rsidP="00051D76">
      <w:pPr>
        <w:pStyle w:val="s8"/>
        <w:spacing w:before="0" w:beforeAutospacing="0" w:after="0" w:afterAutospacing="0" w:line="324" w:lineRule="atLeast"/>
        <w:jc w:val="both"/>
        <w:rPr>
          <w:rFonts w:ascii="Arial" w:eastAsia="Times New Roman" w:hAnsi="Arial" w:cs="Arial"/>
          <w:b/>
          <w:bCs/>
          <w:color w:val="000000"/>
          <w:sz w:val="36"/>
          <w:szCs w:val="20"/>
          <w:lang w:val="de-DE"/>
        </w:rPr>
      </w:pPr>
      <w:r w:rsidRPr="001F61A7">
        <w:rPr>
          <w:rFonts w:ascii="Arial" w:eastAsia="Times New Roman" w:hAnsi="Arial" w:cs="Arial"/>
          <w:b/>
          <w:bCs/>
          <w:color w:val="000000"/>
          <w:sz w:val="36"/>
          <w:szCs w:val="20"/>
          <w:lang w:val="de-DE"/>
        </w:rPr>
        <w:t xml:space="preserve">GEODIS transportiert Siemens Turbinen durch die Anden </w:t>
      </w:r>
    </w:p>
    <w:p w:rsidR="00051D76" w:rsidRDefault="00051D76" w:rsidP="00051D76">
      <w:pPr>
        <w:rPr>
          <w:b/>
          <w:lang w:val="de-DE"/>
        </w:rPr>
      </w:pPr>
    </w:p>
    <w:p w:rsidR="00051D76" w:rsidRPr="00051D76" w:rsidRDefault="00051D76" w:rsidP="00051D76">
      <w:pPr>
        <w:rPr>
          <w:sz w:val="22"/>
          <w:lang w:val="de-DE"/>
        </w:rPr>
      </w:pPr>
      <w:r>
        <w:rPr>
          <w:noProof/>
          <w:lang w:val="de-DE" w:eastAsia="de-DE"/>
        </w:rPr>
        <w:drawing>
          <wp:anchor distT="0" distB="0" distL="114300" distR="114300" simplePos="0" relativeHeight="251659264" behindDoc="1" locked="0" layoutInCell="1" allowOverlap="1">
            <wp:simplePos x="0" y="0"/>
            <wp:positionH relativeFrom="column">
              <wp:posOffset>4415155</wp:posOffset>
            </wp:positionH>
            <wp:positionV relativeFrom="paragraph">
              <wp:posOffset>1075055</wp:posOffset>
            </wp:positionV>
            <wp:extent cx="2428875" cy="1621155"/>
            <wp:effectExtent l="0" t="0" r="9525" b="0"/>
            <wp:wrapSquare wrapText="bothSides"/>
            <wp:docPr id="6" name="Image 2" descr="C:\Users\peggy.dufour\AppData\Local\Microsoft\Windows\Temporary Internet Files\Content.Outlook\ZK63ZCYX\11 (Large)_1 09_34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peggy.dufour\AppData\Local\Microsoft\Windows\Temporary Internet Files\Content.Outlook\ZK63ZCYX\11 (Large)_1 09_34_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1621155"/>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de-DE"/>
        </w:rPr>
        <w:t>S</w:t>
      </w:r>
      <w:r w:rsidRPr="001F61A7">
        <w:rPr>
          <w:b/>
          <w:lang w:val="de-DE"/>
        </w:rPr>
        <w:t xml:space="preserve">iemens </w:t>
      </w:r>
      <w:r>
        <w:rPr>
          <w:b/>
          <w:lang w:val="de-DE"/>
        </w:rPr>
        <w:t xml:space="preserve">hat GEODIS mit dem Transport von rund 400 Schwergutverladungen aus drei verschiedenen Kontinenten nach Bolivien beauftragt. Die Passage durch den Panamakanal und die Durchquerung der Anden erfolgt unter extremen Wetterbedingungen und bei Höhenlagen von bis zu 4.680 Metern. Der Auftrag umfasst Ausrüstungen für drei bolivianische Kombikraftwerke in </w:t>
      </w:r>
      <w:r w:rsidRPr="001F056C">
        <w:rPr>
          <w:b/>
          <w:lang w:val="de-DE"/>
        </w:rPr>
        <w:t xml:space="preserve">Del Sur, Warnes </w:t>
      </w:r>
      <w:r>
        <w:rPr>
          <w:b/>
          <w:lang w:val="de-DE"/>
        </w:rPr>
        <w:t>u</w:t>
      </w:r>
      <w:r w:rsidRPr="001F056C">
        <w:rPr>
          <w:b/>
          <w:lang w:val="de-DE"/>
        </w:rPr>
        <w:t>nd Entre Rios</w:t>
      </w:r>
      <w:r>
        <w:rPr>
          <w:b/>
          <w:lang w:val="de-DE"/>
        </w:rPr>
        <w:t>. GEODIS übernimmt dabei umfassende Dienstleistungen, wie den Seetransport, die Abfertigung in den Häfen, das Be- und Entladen der Schiffe, die Versanddokumentation sowie den Straßentransport, inklusive Einholung aller Genehmigungen.</w:t>
      </w:r>
    </w:p>
    <w:p w:rsidR="00051D76" w:rsidRDefault="00051D76" w:rsidP="00051D76">
      <w:pPr>
        <w:rPr>
          <w:lang w:val="de-DE"/>
        </w:rPr>
      </w:pPr>
      <w:r w:rsidRPr="00254D0F">
        <w:rPr>
          <w:lang w:val="de-DE"/>
        </w:rPr>
        <w:t xml:space="preserve">Die ersten zwei Turbinen wurden </w:t>
      </w:r>
      <w:r>
        <w:rPr>
          <w:lang w:val="de-DE"/>
        </w:rPr>
        <w:t xml:space="preserve">bereits </w:t>
      </w:r>
      <w:r w:rsidRPr="00254D0F">
        <w:rPr>
          <w:lang w:val="de-DE"/>
        </w:rPr>
        <w:t>im April dies</w:t>
      </w:r>
      <w:r>
        <w:rPr>
          <w:lang w:val="de-DE"/>
        </w:rPr>
        <w:t>es Jahres in Schweden verladen. Hergestellt wurden</w:t>
      </w:r>
      <w:r w:rsidRPr="00254D0F">
        <w:rPr>
          <w:lang w:val="de-DE"/>
        </w:rPr>
        <w:t xml:space="preserve"> sie im </w:t>
      </w:r>
      <w:r>
        <w:rPr>
          <w:lang w:val="de-DE"/>
        </w:rPr>
        <w:t>Siemens</w:t>
      </w:r>
      <w:r w:rsidRPr="00254D0F">
        <w:rPr>
          <w:lang w:val="de-DE"/>
        </w:rPr>
        <w:t xml:space="preserve"> Industrial Turbomachinery</w:t>
      </w:r>
      <w:r>
        <w:rPr>
          <w:lang w:val="de-DE"/>
        </w:rPr>
        <w:t xml:space="preserve"> Werk in Finspang. Ihr Gewicht betrug insgesamt 170 Tonnen. Die Verladung erfolgte im Hafen von Norrköping auf ein Schwergutschiff. Von dort traten sie ihre 14.000 Kilometer lange Seereise zum Hafen von Arica in Chile an. Alle Ausrüstungsgegenstände, darunter Turbinen, Abhitzedampferzeuger und Generatoren, erreichten sicher den Bestimmungshafen.</w:t>
      </w:r>
    </w:p>
    <w:p w:rsidR="00051D76" w:rsidRPr="00EB7A29" w:rsidRDefault="00051D76" w:rsidP="00051D76">
      <w:pPr>
        <w:rPr>
          <w:lang w:val="de-DE"/>
        </w:rPr>
      </w:pPr>
      <w:r w:rsidRPr="00BC3B3E">
        <w:rPr>
          <w:lang w:val="de-DE"/>
        </w:rPr>
        <w:t xml:space="preserve">Nach der Entladung in Arica wurde das Equipment von Siemens </w:t>
      </w:r>
      <w:r>
        <w:rPr>
          <w:lang w:val="de-DE"/>
        </w:rPr>
        <w:t xml:space="preserve">weiter </w:t>
      </w:r>
      <w:r w:rsidRPr="00BC3B3E">
        <w:rPr>
          <w:lang w:val="de-DE"/>
        </w:rPr>
        <w:t xml:space="preserve">auf der Straße zu den </w:t>
      </w:r>
      <w:r>
        <w:rPr>
          <w:lang w:val="de-DE"/>
        </w:rPr>
        <w:t>Kraftw</w:t>
      </w:r>
      <w:r w:rsidRPr="00BC3B3E">
        <w:rPr>
          <w:lang w:val="de-DE"/>
        </w:rPr>
        <w:t>erken in Bolivien</w:t>
      </w:r>
      <w:r>
        <w:rPr>
          <w:lang w:val="de-DE"/>
        </w:rPr>
        <w:t xml:space="preserve"> transportiert. Hierzu wurden Spezial-Trucks eingesetzt, die das gesamte Material auf einer Strecke von über 1.800 Kilometern bis zu ihren Bestimmungsorten beförderten. GEODIS wird insgesamt 94 Heavy Lifts von jeweils rund 160 Tonnen bis zum geplanten Abschluss des Projektes im April 2019 abwickeln. </w:t>
      </w:r>
      <w:r w:rsidRPr="00EB7A29">
        <w:rPr>
          <w:lang w:val="de-DE"/>
        </w:rPr>
        <w:t>Das schlecht ausgebaute Straßennetz zwischen Chile und Bolivien, das unwegsame Gelände</w:t>
      </w:r>
      <w:r>
        <w:rPr>
          <w:lang w:val="de-DE"/>
        </w:rPr>
        <w:t xml:space="preserve"> und die extremen Wetterbedingungen gehören zu den größten Herausforderungen, denen sich das GEODIS Team bei der Durchführung dieses Projektes stellen muss.</w:t>
      </w:r>
    </w:p>
    <w:p w:rsidR="00051D76" w:rsidRDefault="00051D76" w:rsidP="00CB0889">
      <w:pPr>
        <w:pStyle w:val="NurText"/>
      </w:pPr>
      <w:r w:rsidRPr="00CB0889">
        <w:t xml:space="preserve">Peter Anetsberger, </w:t>
      </w:r>
      <w:r w:rsidR="00CB0889" w:rsidRPr="00CB0889">
        <w:rPr>
          <w:rFonts w:ascii="Arial" w:hAnsi="Arial" w:cs="Arial"/>
          <w:sz w:val="20"/>
          <w:szCs w:val="20"/>
        </w:rPr>
        <w:t>GEODIS Regional Segment Leader for Power at Industrial Projects in Europe</w:t>
      </w:r>
      <w:r w:rsidRPr="004B2C43">
        <w:t>, erläutert</w:t>
      </w:r>
      <w:r>
        <w:rPr>
          <w:i/>
        </w:rPr>
        <w:t xml:space="preserve">: „Diese Mission beinhaltet </w:t>
      </w:r>
      <w:r w:rsidRPr="00647DBB">
        <w:rPr>
          <w:i/>
        </w:rPr>
        <w:t>eine Reihe von Herausforderungen, die unsere Experten zu meistern haben. Das Zeitfenster für die Anlieferung ist bei diesem Projekt s</w:t>
      </w:r>
      <w:r>
        <w:rPr>
          <w:i/>
        </w:rPr>
        <w:t>ehr eng, und unsere Teams haben</w:t>
      </w:r>
      <w:r w:rsidRPr="00647DBB">
        <w:rPr>
          <w:i/>
        </w:rPr>
        <w:t xml:space="preserve"> eine hohe Anzahl an </w:t>
      </w:r>
      <w:r>
        <w:rPr>
          <w:i/>
        </w:rPr>
        <w:t xml:space="preserve">Sendungen aus </w:t>
      </w:r>
      <w:r w:rsidRPr="00647DBB">
        <w:rPr>
          <w:i/>
        </w:rPr>
        <w:t>Deutschland, Schweden, Tschechien, Italien, In</w:t>
      </w:r>
      <w:r>
        <w:rPr>
          <w:i/>
        </w:rPr>
        <w:t>donesien, Brasilien und China zu bearbeiten</w:t>
      </w:r>
      <w:r w:rsidRPr="00647DBB">
        <w:rPr>
          <w:i/>
        </w:rPr>
        <w:t xml:space="preserve">. Zudem mussten wir Straßenarbeiten </w:t>
      </w:r>
      <w:r>
        <w:rPr>
          <w:i/>
        </w:rPr>
        <w:t>auf der Transitr</w:t>
      </w:r>
      <w:r w:rsidRPr="00647DBB">
        <w:rPr>
          <w:i/>
        </w:rPr>
        <w:t>oute durch die Anden durchführen. Trotz dieser Einschränkungen sind wir zuversichtlich, diese Herausf</w:t>
      </w:r>
      <w:r>
        <w:rPr>
          <w:i/>
        </w:rPr>
        <w:t>orderungen zu bewältigen und die von Siemens gesetzten Vorgaben zu erreichen</w:t>
      </w:r>
      <w:r w:rsidRPr="00647DBB">
        <w:rPr>
          <w:i/>
        </w:rPr>
        <w:t>.</w:t>
      </w:r>
      <w:r w:rsidRPr="00647DBB">
        <w:t>”</w:t>
      </w:r>
    </w:p>
    <w:p w:rsidR="007E7CEB" w:rsidRPr="00647DBB" w:rsidRDefault="007E7CEB" w:rsidP="00CB0889">
      <w:pPr>
        <w:pStyle w:val="NurText"/>
      </w:pPr>
    </w:p>
    <w:p w:rsidR="00051D76" w:rsidRPr="00303C25" w:rsidRDefault="00051D76" w:rsidP="00051D76">
      <w:pPr>
        <w:rPr>
          <w:lang w:val="de-DE"/>
        </w:rPr>
      </w:pPr>
      <w:r w:rsidRPr="008A744C">
        <w:rPr>
          <w:lang w:val="de-DE"/>
        </w:rPr>
        <w:t>In</w:t>
      </w:r>
      <w:r>
        <w:rPr>
          <w:lang w:val="de-DE"/>
        </w:rPr>
        <w:t>s</w:t>
      </w:r>
      <w:r w:rsidRPr="008A744C">
        <w:rPr>
          <w:lang w:val="de-DE"/>
        </w:rPr>
        <w:t>gesamt wird GEODIS 14 Industriegasturbinen,</w:t>
      </w:r>
      <w:r>
        <w:rPr>
          <w:lang w:val="de-DE"/>
        </w:rPr>
        <w:t xml:space="preserve"> </w:t>
      </w:r>
      <w:r w:rsidRPr="008A744C">
        <w:rPr>
          <w:lang w:val="de-DE"/>
        </w:rPr>
        <w:t xml:space="preserve">11 </w:t>
      </w:r>
      <w:r>
        <w:rPr>
          <w:lang w:val="de-DE"/>
        </w:rPr>
        <w:t>Dampfturbinen sowie weiteres E</w:t>
      </w:r>
      <w:r w:rsidRPr="008A744C">
        <w:rPr>
          <w:lang w:val="de-DE"/>
        </w:rPr>
        <w:t>quipment transportieren, die</w:t>
      </w:r>
      <w:r>
        <w:rPr>
          <w:lang w:val="de-DE"/>
        </w:rPr>
        <w:t xml:space="preserve"> für den Umbau der drei Kraftwerke für den geplanten Kombibetrieb bestimmt sind. </w:t>
      </w:r>
      <w:r w:rsidRPr="00303C25">
        <w:rPr>
          <w:lang w:val="de-DE"/>
        </w:rPr>
        <w:t>Infolge dieses komplexen Umbauprojektes plant Siemens die Stromerzeugungskapazität von Boliviens</w:t>
      </w:r>
      <w:r>
        <w:rPr>
          <w:lang w:val="de-DE"/>
        </w:rPr>
        <w:t xml:space="preserve"> nationalem Verbundnetz um 66 Proz</w:t>
      </w:r>
      <w:r w:rsidRPr="00303C25">
        <w:rPr>
          <w:lang w:val="de-DE"/>
        </w:rPr>
        <w:t>ent</w:t>
      </w:r>
      <w:r>
        <w:rPr>
          <w:lang w:val="de-DE"/>
        </w:rPr>
        <w:t xml:space="preserve">, bzw. um </w:t>
      </w:r>
      <w:r w:rsidRPr="00303C25">
        <w:rPr>
          <w:lang w:val="de-DE"/>
        </w:rPr>
        <w:t xml:space="preserve">mehr als ein </w:t>
      </w:r>
      <w:r>
        <w:rPr>
          <w:lang w:val="de-DE"/>
        </w:rPr>
        <w:t>Gigawatt zu erhöhen</w:t>
      </w:r>
      <w:r w:rsidRPr="00303C25">
        <w:rPr>
          <w:lang w:val="de-DE"/>
        </w:rPr>
        <w:t>. D</w:t>
      </w:r>
      <w:r>
        <w:rPr>
          <w:lang w:val="de-DE"/>
        </w:rPr>
        <w:t xml:space="preserve">as Projekt soll dazu beitragen, zukünftig </w:t>
      </w:r>
      <w:r w:rsidRPr="00303C25">
        <w:rPr>
          <w:lang w:val="de-DE"/>
        </w:rPr>
        <w:t>die lokale Bevölkerung zuverlässig mit Strom</w:t>
      </w:r>
      <w:r>
        <w:rPr>
          <w:lang w:val="de-DE"/>
        </w:rPr>
        <w:t xml:space="preserve"> zu v</w:t>
      </w:r>
      <w:r w:rsidRPr="00303C25">
        <w:rPr>
          <w:lang w:val="de-DE"/>
        </w:rPr>
        <w:t xml:space="preserve">ersorgen </w:t>
      </w:r>
      <w:r>
        <w:rPr>
          <w:lang w:val="de-DE"/>
        </w:rPr>
        <w:t xml:space="preserve">und eine </w:t>
      </w:r>
      <w:r w:rsidRPr="00303C25">
        <w:rPr>
          <w:lang w:val="de-DE"/>
        </w:rPr>
        <w:t>Grundlage</w:t>
      </w:r>
      <w:r>
        <w:rPr>
          <w:lang w:val="de-DE"/>
        </w:rPr>
        <w:t xml:space="preserve"> f</w:t>
      </w:r>
      <w:r w:rsidRPr="00303C25">
        <w:rPr>
          <w:lang w:val="de-DE"/>
        </w:rPr>
        <w:t>ür eine</w:t>
      </w:r>
      <w:r>
        <w:rPr>
          <w:lang w:val="de-DE"/>
        </w:rPr>
        <w:t>n</w:t>
      </w:r>
      <w:r w:rsidRPr="00303C25">
        <w:rPr>
          <w:lang w:val="de-DE"/>
        </w:rPr>
        <w:t xml:space="preserve"> mögliche</w:t>
      </w:r>
      <w:r>
        <w:rPr>
          <w:lang w:val="de-DE"/>
        </w:rPr>
        <w:t>n Stromexport in die Nachbarstaaten zu schaffen.</w:t>
      </w:r>
      <w:r w:rsidRPr="00303C25">
        <w:rPr>
          <w:lang w:val="de-DE"/>
        </w:rPr>
        <w:t xml:space="preserve"> </w:t>
      </w:r>
    </w:p>
    <w:p w:rsidR="00051D76" w:rsidRDefault="00051D76" w:rsidP="00051D76">
      <w:pPr>
        <w:rPr>
          <w:b/>
          <w:bCs/>
          <w:lang w:val="de-DE"/>
        </w:rPr>
      </w:pPr>
    </w:p>
    <w:p w:rsidR="00051D76" w:rsidRDefault="00051D76" w:rsidP="00051D76">
      <w:pPr>
        <w:rPr>
          <w:b/>
          <w:bCs/>
          <w:lang w:val="de-DE"/>
        </w:rPr>
      </w:pPr>
    </w:p>
    <w:p w:rsidR="00051D76" w:rsidRDefault="00051D76" w:rsidP="00051D76">
      <w:pPr>
        <w:rPr>
          <w:b/>
          <w:bCs/>
          <w:lang w:val="de-DE"/>
        </w:rPr>
      </w:pPr>
    </w:p>
    <w:p w:rsidR="00051D76" w:rsidRDefault="00051D76" w:rsidP="00051D76">
      <w:pPr>
        <w:rPr>
          <w:b/>
          <w:bCs/>
          <w:lang w:val="de-DE"/>
        </w:rPr>
      </w:pPr>
    </w:p>
    <w:p w:rsidR="00051D76" w:rsidRPr="001C6415" w:rsidRDefault="00051D76" w:rsidP="00051D76">
      <w:pPr>
        <w:rPr>
          <w:lang w:val="de-DE"/>
        </w:rPr>
      </w:pPr>
      <w:r w:rsidRPr="001C6415">
        <w:rPr>
          <w:b/>
          <w:bCs/>
          <w:lang w:val="de-DE"/>
        </w:rPr>
        <w:t xml:space="preserve">GEODIS – </w:t>
      </w:r>
      <w:hyperlink r:id="rId7" w:tgtFrame="_blank" w:history="1">
        <w:r w:rsidRPr="001C6415">
          <w:rPr>
            <w:rStyle w:val="Hyperlink"/>
            <w:b/>
            <w:bCs/>
            <w:lang w:val="de-DE"/>
          </w:rPr>
          <w:t>www.geodis.com</w:t>
        </w:r>
      </w:hyperlink>
      <w:r w:rsidRPr="001C6415">
        <w:rPr>
          <w:lang w:val="de-DE"/>
        </w:rPr>
        <w:t xml:space="preserve">  </w:t>
      </w:r>
    </w:p>
    <w:p w:rsidR="00051D76" w:rsidRPr="00951882" w:rsidRDefault="00051D76" w:rsidP="00051D76">
      <w:pPr>
        <w:rPr>
          <w:lang w:val="de-DE"/>
        </w:rPr>
      </w:pPr>
      <w:r w:rsidRPr="00106DFD">
        <w:rPr>
          <w:color w:val="292929"/>
          <w:shd w:val="clear" w:color="auto" w:fill="FFFFFF"/>
          <w:lang w:val="de-DE"/>
        </w:rPr>
        <w:t>GEODIS ist einer der welt- und europaweit führenden Supply Chain Betreiber. GEODIS, im Besitz von SNCF Logistics, einem Geschäftsbereich der SNCF Gruppe, ist der viertgrößte Logistikprovider in Europa und belegt international den siebten Rang. GEODIS wurde als “führendes Unternehmen“ in “</w:t>
      </w:r>
      <w:r w:rsidRPr="00106DFD">
        <w:rPr>
          <w:lang w:val="de-DE"/>
        </w:rPr>
        <w:t>Gartner’s 2016 Magic Quadrant of Worldwide 3PLs</w:t>
      </w:r>
      <w:r w:rsidRPr="00106DFD">
        <w:rPr>
          <w:color w:val="292929"/>
          <w:shd w:val="clear" w:color="auto" w:fill="FFFFFF"/>
          <w:lang w:val="de-DE"/>
        </w:rPr>
        <w:t>“ gelistet. International ist GEODIS mit Niederlassungen in 67 Ländern und einem globalen, 120 Länder umfassenden Netzwerk präsent. Mit seinen fünf Geschäftsfeldern (Supply Chain Optimization, Freight Forwarding, Contract Logistics, Distribution &amp; Express und Road Transport) managt das Unternehmen die Supply Chain seiner Kunden und liefert durchgängige End-to-End Lösungen. Dabe</w:t>
      </w:r>
      <w:r>
        <w:rPr>
          <w:color w:val="292929"/>
          <w:shd w:val="clear" w:color="auto" w:fill="FFFFFF"/>
          <w:lang w:val="de-DE"/>
        </w:rPr>
        <w:t>i setzt das Unternehmen auf 39.5</w:t>
      </w:r>
      <w:r w:rsidRPr="00106DFD">
        <w:rPr>
          <w:color w:val="292929"/>
          <w:shd w:val="clear" w:color="auto" w:fill="FFFFFF"/>
          <w:lang w:val="de-DE"/>
        </w:rPr>
        <w:t>00 qualifizierte Mitarbeiter, weltweite Infrastrukturen, Prozesse und Systeme.</w:t>
      </w:r>
      <w:r w:rsidRPr="00106DFD">
        <w:rPr>
          <w:lang w:val="de-DE"/>
        </w:rPr>
        <w:t xml:space="preserve"> </w:t>
      </w:r>
      <w:r>
        <w:rPr>
          <w:lang w:val="de-DE"/>
        </w:rPr>
        <w:t>2016</w:t>
      </w:r>
      <w:r w:rsidRPr="00951882">
        <w:rPr>
          <w:lang w:val="de-DE"/>
        </w:rPr>
        <w:t xml:space="preserve"> erzielte GEODIS einen Umsatz von 8 Milliarden Euro.</w:t>
      </w:r>
    </w:p>
    <w:p w:rsidR="00051D76" w:rsidRPr="001C6415" w:rsidRDefault="00051D76" w:rsidP="00051D76">
      <w:pPr>
        <w:pStyle w:val="StandardWeb"/>
        <w:spacing w:before="0" w:beforeAutospacing="0" w:after="0" w:afterAutospacing="0"/>
        <w:rPr>
          <w:rFonts w:ascii="Arial" w:hAnsi="Arial"/>
          <w:sz w:val="20"/>
          <w:szCs w:val="20"/>
          <w:lang w:val="de-DE"/>
        </w:rPr>
      </w:pPr>
    </w:p>
    <w:p w:rsidR="00051D76" w:rsidRPr="00051D76" w:rsidRDefault="00051D76" w:rsidP="00051D76">
      <w:pPr>
        <w:pStyle w:val="StandardWeb"/>
        <w:spacing w:before="0" w:beforeAutospacing="0" w:after="0" w:afterAutospacing="0"/>
        <w:rPr>
          <w:rFonts w:ascii="Arial" w:hAnsi="Arial"/>
          <w:b/>
          <w:color w:val="auto"/>
          <w:sz w:val="20"/>
          <w:szCs w:val="20"/>
          <w:lang w:val="de-DE"/>
        </w:rPr>
      </w:pPr>
      <w:r w:rsidRPr="00051D76">
        <w:rPr>
          <w:rFonts w:ascii="Arial" w:hAnsi="Arial"/>
          <w:b/>
          <w:color w:val="auto"/>
          <w:sz w:val="20"/>
          <w:szCs w:val="20"/>
          <w:lang w:val="de-DE"/>
        </w:rPr>
        <w:t>PRESSEKONTAKT</w:t>
      </w:r>
    </w:p>
    <w:p w:rsidR="00051D76" w:rsidRPr="00051D76" w:rsidRDefault="00051D76" w:rsidP="00051D76">
      <w:pPr>
        <w:pStyle w:val="StandardWeb"/>
        <w:spacing w:before="0" w:beforeAutospacing="0" w:after="0" w:afterAutospacing="0"/>
        <w:rPr>
          <w:rFonts w:ascii="Arial" w:eastAsia="Arial" w:hAnsi="Arial" w:cs="Times New Roman"/>
          <w:color w:val="292929"/>
          <w:sz w:val="20"/>
          <w:szCs w:val="22"/>
          <w:shd w:val="clear" w:color="auto" w:fill="FFFFFF"/>
          <w:lang w:val="de-DE"/>
        </w:rPr>
      </w:pPr>
      <w:r w:rsidRPr="00051D76">
        <w:rPr>
          <w:rFonts w:ascii="Arial" w:eastAsia="Arial" w:hAnsi="Arial" w:cs="Times New Roman"/>
          <w:color w:val="292929"/>
          <w:sz w:val="20"/>
          <w:szCs w:val="22"/>
          <w:shd w:val="clear" w:color="auto" w:fill="FFFFFF"/>
          <w:lang w:val="de-DE"/>
        </w:rPr>
        <w:t>Peggy DUFOUR</w:t>
      </w:r>
    </w:p>
    <w:p w:rsidR="00051D76" w:rsidRPr="00051D76" w:rsidRDefault="00051D76" w:rsidP="00051D76">
      <w:pPr>
        <w:pStyle w:val="StandardWeb"/>
        <w:spacing w:before="0" w:beforeAutospacing="0" w:after="0" w:afterAutospacing="0"/>
        <w:rPr>
          <w:rFonts w:ascii="Arial" w:eastAsia="Arial" w:hAnsi="Arial" w:cs="Times New Roman"/>
          <w:color w:val="292929"/>
          <w:sz w:val="20"/>
          <w:szCs w:val="22"/>
          <w:shd w:val="clear" w:color="auto" w:fill="FFFFFF"/>
          <w:lang w:val="de-DE"/>
        </w:rPr>
      </w:pPr>
      <w:r w:rsidRPr="00051D76">
        <w:rPr>
          <w:rFonts w:ascii="Arial" w:eastAsia="Arial" w:hAnsi="Arial" w:cs="Times New Roman"/>
          <w:color w:val="292929"/>
          <w:sz w:val="20"/>
          <w:szCs w:val="22"/>
          <w:shd w:val="clear" w:color="auto" w:fill="FFFFFF"/>
          <w:lang w:val="de-DE"/>
        </w:rPr>
        <w:t xml:space="preserve">GEODIS – Communications </w:t>
      </w:r>
    </w:p>
    <w:p w:rsidR="00051D76" w:rsidRPr="00051D76" w:rsidRDefault="00412786" w:rsidP="00051D76">
      <w:pPr>
        <w:pStyle w:val="StandardWeb"/>
        <w:spacing w:before="0" w:beforeAutospacing="0" w:after="0" w:afterAutospacing="0"/>
        <w:rPr>
          <w:rFonts w:ascii="Arial" w:eastAsia="Arial" w:hAnsi="Arial" w:cs="Times New Roman"/>
          <w:color w:val="292929"/>
          <w:sz w:val="20"/>
          <w:szCs w:val="22"/>
          <w:shd w:val="clear" w:color="auto" w:fill="FFFFFF"/>
          <w:lang w:val="de-DE"/>
        </w:rPr>
      </w:pPr>
      <w:hyperlink r:id="rId8" w:history="1">
        <w:r w:rsidR="00051D76" w:rsidRPr="00051D76">
          <w:rPr>
            <w:rFonts w:ascii="Arial" w:eastAsia="Arial" w:hAnsi="Arial" w:cs="Times New Roman"/>
            <w:color w:val="292929"/>
            <w:sz w:val="20"/>
            <w:szCs w:val="22"/>
            <w:shd w:val="clear" w:color="auto" w:fill="FFFFFF"/>
            <w:lang w:val="de-DE"/>
          </w:rPr>
          <w:t>peggy.dufour@geodis.com</w:t>
        </w:r>
      </w:hyperlink>
    </w:p>
    <w:p w:rsidR="00051D76" w:rsidRPr="00051D76" w:rsidRDefault="00051D76" w:rsidP="00051D76">
      <w:pPr>
        <w:pStyle w:val="StandardWeb"/>
        <w:spacing w:before="0" w:beforeAutospacing="0" w:after="0" w:afterAutospacing="0"/>
        <w:rPr>
          <w:rFonts w:ascii="Arial" w:eastAsia="Arial" w:hAnsi="Arial" w:cs="Times New Roman"/>
          <w:color w:val="292929"/>
          <w:sz w:val="20"/>
          <w:szCs w:val="22"/>
          <w:shd w:val="clear" w:color="auto" w:fill="FFFFFF"/>
          <w:lang w:val="de-DE"/>
        </w:rPr>
      </w:pPr>
      <w:r w:rsidRPr="00051D76">
        <w:rPr>
          <w:rFonts w:ascii="Arial" w:eastAsia="Arial" w:hAnsi="Arial" w:cs="Times New Roman"/>
          <w:color w:val="292929"/>
          <w:sz w:val="20"/>
          <w:szCs w:val="22"/>
          <w:shd w:val="clear" w:color="auto" w:fill="FFFFFF"/>
          <w:lang w:val="de-DE"/>
        </w:rPr>
        <w:t>0033 (0)1 56 76 27 72</w:t>
      </w:r>
    </w:p>
    <w:p w:rsidR="00051D76" w:rsidRPr="00051D76" w:rsidRDefault="00051D76" w:rsidP="00051D76">
      <w:pPr>
        <w:rPr>
          <w:lang w:val="de-DE"/>
        </w:rPr>
      </w:pPr>
    </w:p>
    <w:sectPr w:rsidR="00051D76" w:rsidRPr="00051D76" w:rsidSect="00DB7485">
      <w:headerReference w:type="default" r:id="rId9"/>
      <w:footerReference w:type="default" r:id="rId10"/>
      <w:headerReference w:type="first" r:id="rId11"/>
      <w:footerReference w:type="first" r:id="rId12"/>
      <w:type w:val="continuous"/>
      <w:pgSz w:w="11906" w:h="16838" w:code="9"/>
      <w:pgMar w:top="567" w:right="907" w:bottom="567" w:left="3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786" w:rsidRDefault="00412786" w:rsidP="00D577DA">
      <w:r>
        <w:separator/>
      </w:r>
    </w:p>
  </w:endnote>
  <w:endnote w:type="continuationSeparator" w:id="0">
    <w:p w:rsidR="00412786" w:rsidRDefault="00412786" w:rsidP="00D5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venir LT Std 45 Book">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DA" w:rsidRDefault="00F354DA">
    <w:pPr>
      <w:pStyle w:val="Fuzeile"/>
    </w:pPr>
  </w:p>
  <w:p w:rsidR="00F354DA" w:rsidRDefault="00F354DA">
    <w:pPr>
      <w:pStyle w:val="Fuzeile"/>
    </w:pPr>
  </w:p>
  <w:p w:rsidR="00F354DA" w:rsidRDefault="00F354DA">
    <w:pPr>
      <w:pStyle w:val="Fuzeile"/>
    </w:pPr>
  </w:p>
  <w:p w:rsidR="00F354DA" w:rsidRDefault="00F354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DA" w:rsidRDefault="00051D76">
    <w:pPr>
      <w:pStyle w:val="Fuzeile"/>
    </w:pPr>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-247015</wp:posOffset>
              </wp:positionH>
              <wp:positionV relativeFrom="paragraph">
                <wp:posOffset>83185</wp:posOffset>
              </wp:positionV>
              <wp:extent cx="7606030" cy="635"/>
              <wp:effectExtent l="0" t="0" r="1397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6030" cy="63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86308" id="_x0000_t32" coordsize="21600,21600" o:spt="32" o:oned="t" path="m,l21600,21600e" filled="f">
              <v:path arrowok="t" fillok="f" o:connecttype="none"/>
              <o:lock v:ext="edit" shapetype="t"/>
            </v:shapetype>
            <v:shape id="AutoShape 5" o:spid="_x0000_s1026" type="#_x0000_t32" style="position:absolute;margin-left:-19.45pt;margin-top:6.55pt;width:598.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" strokecolor="blue" strokeweight="1pt"/>
          </w:pict>
        </mc:Fallback>
      </mc:AlternateContent>
    </w:r>
  </w:p>
  <w:p w:rsidR="00F354DA" w:rsidRDefault="00F354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786" w:rsidRDefault="00412786" w:rsidP="00D577DA">
      <w:r>
        <w:separator/>
      </w:r>
    </w:p>
  </w:footnote>
  <w:footnote w:type="continuationSeparator" w:id="0">
    <w:p w:rsidR="00412786" w:rsidRDefault="00412786" w:rsidP="00D57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rsidP="005C1243">
    <w:pPr>
      <w:pStyle w:val="Kopfzeile"/>
      <w:spacing w:line="8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DA" w:rsidRDefault="00051D76">
    <w:pPr>
      <w:pStyle w:val="Kopfzeile"/>
    </w:pPr>
    <w:r>
      <w:rPr>
        <w:noProof/>
        <w:lang w:val="de-DE" w:eastAsia="de-DE"/>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93330" cy="2063750"/>
          <wp:effectExtent l="0" t="0" r="762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206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rsidP="00D577DA">
    <w:pPr>
      <w:pStyle w:val="Kopfzeile"/>
      <w:spacing w:line="280" w:lineRule="exact"/>
    </w:pPr>
  </w:p>
  <w:p w:rsidR="00051D76" w:rsidRDefault="00051D76" w:rsidP="00D577DA">
    <w:pPr>
      <w:pStyle w:val="Kopfzeile"/>
      <w:spacing w:line="280" w:lineRule="exact"/>
    </w:pPr>
  </w:p>
  <w:p w:rsidR="00051D76" w:rsidRDefault="00051D76" w:rsidP="00D577DA">
    <w:pPr>
      <w:pStyle w:val="Kopfzeile"/>
      <w:spacing w:line="280" w:lineRule="exact"/>
    </w:pPr>
  </w:p>
  <w:p w:rsidR="009A7801" w:rsidRPr="00D577DA" w:rsidRDefault="009A7801" w:rsidP="00D577DA">
    <w:pPr>
      <w:pStyle w:val="Kopfzeile"/>
      <w:spacing w:line="28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76"/>
    <w:rsid w:val="000046DE"/>
    <w:rsid w:val="00010818"/>
    <w:rsid w:val="0002760C"/>
    <w:rsid w:val="00051D76"/>
    <w:rsid w:val="000765F5"/>
    <w:rsid w:val="000A304E"/>
    <w:rsid w:val="000C6999"/>
    <w:rsid w:val="000E5A4F"/>
    <w:rsid w:val="000F53CA"/>
    <w:rsid w:val="001108E9"/>
    <w:rsid w:val="00112D66"/>
    <w:rsid w:val="00125A33"/>
    <w:rsid w:val="00134FEC"/>
    <w:rsid w:val="00140186"/>
    <w:rsid w:val="00162919"/>
    <w:rsid w:val="00191589"/>
    <w:rsid w:val="001971D5"/>
    <w:rsid w:val="001A3EA4"/>
    <w:rsid w:val="001B2FB9"/>
    <w:rsid w:val="001C6268"/>
    <w:rsid w:val="001F6107"/>
    <w:rsid w:val="00213611"/>
    <w:rsid w:val="002156AD"/>
    <w:rsid w:val="00215EA4"/>
    <w:rsid w:val="00326A99"/>
    <w:rsid w:val="00363571"/>
    <w:rsid w:val="003C75CF"/>
    <w:rsid w:val="00412786"/>
    <w:rsid w:val="00413FCA"/>
    <w:rsid w:val="00447699"/>
    <w:rsid w:val="00447B77"/>
    <w:rsid w:val="004A49F1"/>
    <w:rsid w:val="004C30AD"/>
    <w:rsid w:val="00506954"/>
    <w:rsid w:val="005309C0"/>
    <w:rsid w:val="00560195"/>
    <w:rsid w:val="00574FFA"/>
    <w:rsid w:val="005C1243"/>
    <w:rsid w:val="005C38FA"/>
    <w:rsid w:val="00601376"/>
    <w:rsid w:val="00602ABF"/>
    <w:rsid w:val="00656A40"/>
    <w:rsid w:val="006B3964"/>
    <w:rsid w:val="006B3F44"/>
    <w:rsid w:val="006B62CD"/>
    <w:rsid w:val="006E170E"/>
    <w:rsid w:val="0075484B"/>
    <w:rsid w:val="007610DC"/>
    <w:rsid w:val="007D0908"/>
    <w:rsid w:val="007E7CEB"/>
    <w:rsid w:val="007F62A3"/>
    <w:rsid w:val="0083116E"/>
    <w:rsid w:val="00835124"/>
    <w:rsid w:val="008B0E0E"/>
    <w:rsid w:val="008F2DA8"/>
    <w:rsid w:val="009063BC"/>
    <w:rsid w:val="00910399"/>
    <w:rsid w:val="00950080"/>
    <w:rsid w:val="00953EDE"/>
    <w:rsid w:val="00973C6E"/>
    <w:rsid w:val="009779E6"/>
    <w:rsid w:val="00980A94"/>
    <w:rsid w:val="00991EBA"/>
    <w:rsid w:val="00996084"/>
    <w:rsid w:val="009A7801"/>
    <w:rsid w:val="009D5A61"/>
    <w:rsid w:val="00A136B4"/>
    <w:rsid w:val="00A43B1A"/>
    <w:rsid w:val="00A538D5"/>
    <w:rsid w:val="00A873E3"/>
    <w:rsid w:val="00AD1C77"/>
    <w:rsid w:val="00AF214E"/>
    <w:rsid w:val="00B018DA"/>
    <w:rsid w:val="00B04375"/>
    <w:rsid w:val="00B41656"/>
    <w:rsid w:val="00B91E58"/>
    <w:rsid w:val="00C170E5"/>
    <w:rsid w:val="00C2282F"/>
    <w:rsid w:val="00C442FD"/>
    <w:rsid w:val="00C54217"/>
    <w:rsid w:val="00C66D07"/>
    <w:rsid w:val="00C72E47"/>
    <w:rsid w:val="00C7476D"/>
    <w:rsid w:val="00C93D19"/>
    <w:rsid w:val="00CB0889"/>
    <w:rsid w:val="00D1126F"/>
    <w:rsid w:val="00D36231"/>
    <w:rsid w:val="00D465B5"/>
    <w:rsid w:val="00D500EF"/>
    <w:rsid w:val="00D52E52"/>
    <w:rsid w:val="00D577DA"/>
    <w:rsid w:val="00D61175"/>
    <w:rsid w:val="00DB7485"/>
    <w:rsid w:val="00DC0040"/>
    <w:rsid w:val="00DE77DD"/>
    <w:rsid w:val="00DF5C3A"/>
    <w:rsid w:val="00E53480"/>
    <w:rsid w:val="00E777F7"/>
    <w:rsid w:val="00E83885"/>
    <w:rsid w:val="00EC0710"/>
    <w:rsid w:val="00ED02FE"/>
    <w:rsid w:val="00EF790F"/>
    <w:rsid w:val="00F354DA"/>
    <w:rsid w:val="00F53233"/>
    <w:rsid w:val="00F675E5"/>
    <w:rsid w:val="00F90194"/>
    <w:rsid w:val="00F96088"/>
    <w:rsid w:val="00FA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3CE077-F279-47B7-B4CA-7B324912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77DA"/>
    <w:pPr>
      <w:spacing w:after="340" w:line="240" w:lineRule="atLeast"/>
      <w:jc w:val="both"/>
    </w:pPr>
    <w:rPr>
      <w:szCs w:val="22"/>
      <w:lang w:val="en-US" w:eastAsia="en-US"/>
    </w:rPr>
  </w:style>
  <w:style w:type="paragraph" w:styleId="berschrift1">
    <w:name w:val="heading 1"/>
    <w:basedOn w:val="Standard"/>
    <w:next w:val="Standard"/>
    <w:link w:val="berschrift1Zchn"/>
    <w:uiPriority w:val="9"/>
    <w:qFormat/>
    <w:rsid w:val="00D577DA"/>
    <w:pPr>
      <w:keepNext/>
      <w:keepLines/>
      <w:spacing w:after="240" w:line="336" w:lineRule="atLeast"/>
      <w:jc w:val="left"/>
      <w:outlineLvl w:val="0"/>
    </w:pPr>
    <w:rPr>
      <w:rFonts w:eastAsia="Times New Roman"/>
      <w:bCs/>
      <w:caps/>
      <w:color w:val="000000"/>
      <w:sz w:val="28"/>
      <w:szCs w:val="28"/>
    </w:rPr>
  </w:style>
  <w:style w:type="paragraph" w:styleId="berschrift2">
    <w:name w:val="heading 2"/>
    <w:basedOn w:val="Standard"/>
    <w:next w:val="Standard"/>
    <w:link w:val="berschrift2Zchn"/>
    <w:uiPriority w:val="9"/>
    <w:qFormat/>
    <w:rsid w:val="00DB7485"/>
    <w:pPr>
      <w:spacing w:after="0"/>
      <w:outlineLvl w:val="1"/>
    </w:pPr>
    <w:rPr>
      <w:rFonts w:cs="Arial"/>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rsid w:val="00D500EF"/>
    <w:pPr>
      <w:spacing w:line="240" w:lineRule="exact"/>
    </w:pPr>
    <w:rPr>
      <w:szCs w:val="22"/>
      <w:lang w:eastAsia="en-US"/>
    </w:rPr>
  </w:style>
  <w:style w:type="character" w:customStyle="1" w:styleId="KopfzeileZchn">
    <w:name w:val="Kopfzeile Zchn"/>
    <w:link w:val="Kopfzeile"/>
    <w:uiPriority w:val="99"/>
    <w:rsid w:val="00D500EF"/>
    <w:rPr>
      <w:sz w:val="20"/>
    </w:rPr>
  </w:style>
  <w:style w:type="paragraph" w:styleId="Fuzeile">
    <w:name w:val="footer"/>
    <w:link w:val="FuzeileZchn"/>
    <w:uiPriority w:val="99"/>
    <w:rsid w:val="00D500EF"/>
    <w:pPr>
      <w:spacing w:line="240" w:lineRule="exact"/>
    </w:pPr>
    <w:rPr>
      <w:szCs w:val="22"/>
      <w:lang w:eastAsia="en-US"/>
    </w:rPr>
  </w:style>
  <w:style w:type="character" w:customStyle="1" w:styleId="FuzeileZchn">
    <w:name w:val="Fußzeile Zchn"/>
    <w:link w:val="Fuzeile"/>
    <w:uiPriority w:val="99"/>
    <w:rsid w:val="00D500EF"/>
    <w:rPr>
      <w:sz w:val="20"/>
    </w:rPr>
  </w:style>
  <w:style w:type="paragraph" w:styleId="Sprechblasentext">
    <w:name w:val="Balloon Text"/>
    <w:basedOn w:val="Standard"/>
    <w:link w:val="SprechblasentextZchn"/>
    <w:uiPriority w:val="99"/>
    <w:semiHidden/>
    <w:rsid w:val="006B3F4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B3F44"/>
    <w:rPr>
      <w:rFonts w:ascii="Tahoma" w:hAnsi="Tahoma" w:cs="Tahoma"/>
      <w:sz w:val="16"/>
      <w:szCs w:val="16"/>
    </w:rPr>
  </w:style>
  <w:style w:type="character" w:customStyle="1" w:styleId="berschrift1Zchn">
    <w:name w:val="Überschrift 1 Zchn"/>
    <w:link w:val="berschrift1"/>
    <w:uiPriority w:val="9"/>
    <w:rsid w:val="00D577DA"/>
    <w:rPr>
      <w:rFonts w:ascii="Arial" w:eastAsia="Times New Roman" w:hAnsi="Arial" w:cs="Times New Roman"/>
      <w:bCs/>
      <w:caps/>
      <w:color w:val="000000"/>
      <w:sz w:val="28"/>
      <w:szCs w:val="28"/>
      <w:lang w:val="en-US"/>
    </w:rPr>
  </w:style>
  <w:style w:type="character" w:customStyle="1" w:styleId="berschrift2Zchn">
    <w:name w:val="Überschrift 2 Zchn"/>
    <w:link w:val="berschrift2"/>
    <w:uiPriority w:val="9"/>
    <w:rsid w:val="00DB7485"/>
    <w:rPr>
      <w:rFonts w:cs="Arial"/>
      <w:b/>
      <w:szCs w:val="22"/>
      <w:lang w:val="en-GB" w:eastAsia="en-US"/>
    </w:rPr>
  </w:style>
  <w:style w:type="character" w:customStyle="1" w:styleId="Textebold">
    <w:name w:val="Texte bold"/>
    <w:uiPriority w:val="1"/>
    <w:qFormat/>
    <w:rsid w:val="00C7476D"/>
    <w:rPr>
      <w:b/>
    </w:rPr>
  </w:style>
  <w:style w:type="table" w:styleId="Tabellenraster">
    <w:name w:val="Table Grid"/>
    <w:basedOn w:val="NormaleTabelle"/>
    <w:uiPriority w:val="59"/>
    <w:rsid w:val="001C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nomNom">
    <w:name w:val="Prénom Nom"/>
    <w:basedOn w:val="Standard"/>
    <w:qFormat/>
    <w:rsid w:val="001C6268"/>
    <w:pPr>
      <w:framePr w:w="10093" w:h="57" w:wrap="notBeside" w:vAnchor="page" w:hAnchor="page" w:x="908" w:y="13615"/>
      <w:spacing w:after="0"/>
      <w:jc w:val="left"/>
    </w:pPr>
  </w:style>
  <w:style w:type="paragraph" w:customStyle="1" w:styleId="Fonction">
    <w:name w:val="Fonction"/>
    <w:basedOn w:val="PrnomNom"/>
    <w:qFormat/>
    <w:rsid w:val="001C6268"/>
    <w:pPr>
      <w:framePr w:wrap="notBeside"/>
      <w:spacing w:line="180" w:lineRule="atLeast"/>
    </w:pPr>
    <w:rPr>
      <w:sz w:val="15"/>
    </w:rPr>
  </w:style>
  <w:style w:type="paragraph" w:customStyle="1" w:styleId="ServiceMetier">
    <w:name w:val="Service/Metier"/>
    <w:basedOn w:val="Fonction"/>
    <w:qFormat/>
    <w:rsid w:val="00F96088"/>
    <w:pPr>
      <w:framePr w:wrap="notBeside"/>
      <w:spacing w:after="40"/>
    </w:pPr>
    <w:rPr>
      <w:b/>
      <w:lang w:val="fr-FR"/>
    </w:rPr>
  </w:style>
  <w:style w:type="paragraph" w:customStyle="1" w:styleId="Adresse">
    <w:name w:val="Adresse"/>
    <w:basedOn w:val="Fonction"/>
    <w:qFormat/>
    <w:rsid w:val="00F96088"/>
    <w:pPr>
      <w:framePr w:wrap="notBeside" w:y="13768"/>
      <w:spacing w:line="156" w:lineRule="atLeast"/>
    </w:pPr>
    <w:rPr>
      <w:sz w:val="13"/>
      <w:szCs w:val="13"/>
      <w:lang w:val="fr-FR"/>
    </w:rPr>
  </w:style>
  <w:style w:type="paragraph" w:customStyle="1" w:styleId="Dateetlieu">
    <w:name w:val="Date et lieu"/>
    <w:qFormat/>
    <w:rsid w:val="00F96088"/>
    <w:pPr>
      <w:framePr w:wrap="around" w:hAnchor="margin" w:yAlign="top"/>
      <w:spacing w:line="300" w:lineRule="exact"/>
    </w:pPr>
    <w:rPr>
      <w:rFonts w:eastAsia="Times New Roman"/>
      <w:bCs/>
      <w:caps/>
      <w:color w:val="FFFFFF"/>
      <w:sz w:val="30"/>
      <w:szCs w:val="30"/>
      <w:lang w:eastAsia="en-US"/>
    </w:rPr>
  </w:style>
  <w:style w:type="character" w:styleId="Kommentarzeichen">
    <w:name w:val="annotation reference"/>
    <w:uiPriority w:val="99"/>
    <w:semiHidden/>
    <w:rsid w:val="003C75CF"/>
    <w:rPr>
      <w:sz w:val="16"/>
      <w:szCs w:val="16"/>
    </w:rPr>
  </w:style>
  <w:style w:type="paragraph" w:styleId="Kommentartext">
    <w:name w:val="annotation text"/>
    <w:basedOn w:val="Standard"/>
    <w:link w:val="KommentartextZchn"/>
    <w:uiPriority w:val="99"/>
    <w:semiHidden/>
    <w:rsid w:val="003C75CF"/>
    <w:rPr>
      <w:szCs w:val="20"/>
    </w:rPr>
  </w:style>
  <w:style w:type="character" w:customStyle="1" w:styleId="KommentartextZchn">
    <w:name w:val="Kommentartext Zchn"/>
    <w:link w:val="Kommentartext"/>
    <w:uiPriority w:val="99"/>
    <w:semiHidden/>
    <w:rsid w:val="003C75CF"/>
    <w:rPr>
      <w:lang w:val="en-US" w:eastAsia="en-US"/>
    </w:rPr>
  </w:style>
  <w:style w:type="paragraph" w:styleId="Kommentarthema">
    <w:name w:val="annotation subject"/>
    <w:basedOn w:val="Kommentartext"/>
    <w:next w:val="Kommentartext"/>
    <w:link w:val="KommentarthemaZchn"/>
    <w:uiPriority w:val="99"/>
    <w:semiHidden/>
    <w:rsid w:val="003C75CF"/>
    <w:rPr>
      <w:b/>
      <w:bCs/>
    </w:rPr>
  </w:style>
  <w:style w:type="character" w:customStyle="1" w:styleId="KommentarthemaZchn">
    <w:name w:val="Kommentarthema Zchn"/>
    <w:link w:val="Kommentarthema"/>
    <w:uiPriority w:val="99"/>
    <w:semiHidden/>
    <w:rsid w:val="003C75CF"/>
    <w:rPr>
      <w:b/>
      <w:bCs/>
      <w:lang w:val="en-US" w:eastAsia="en-US"/>
    </w:rPr>
  </w:style>
  <w:style w:type="character" w:styleId="Hyperlink">
    <w:name w:val="Hyperlink"/>
    <w:uiPriority w:val="99"/>
    <w:unhideWhenUsed/>
    <w:rsid w:val="00191589"/>
    <w:rPr>
      <w:color w:val="0000FF"/>
      <w:u w:val="single"/>
    </w:rPr>
  </w:style>
  <w:style w:type="paragraph" w:styleId="StandardWeb">
    <w:name w:val="Normal (Web)"/>
    <w:basedOn w:val="Standard"/>
    <w:uiPriority w:val="99"/>
    <w:unhideWhenUsed/>
    <w:rsid w:val="00051D76"/>
    <w:pPr>
      <w:spacing w:before="100" w:beforeAutospacing="1" w:after="100" w:afterAutospacing="1" w:line="240" w:lineRule="auto"/>
      <w:jc w:val="left"/>
    </w:pPr>
    <w:rPr>
      <w:rFonts w:ascii="Times New Roman" w:eastAsia="Times New Roman" w:hAnsi="Times New Roman" w:cs="Arial"/>
      <w:color w:val="000000"/>
      <w:sz w:val="24"/>
      <w:szCs w:val="24"/>
    </w:rPr>
  </w:style>
  <w:style w:type="paragraph" w:customStyle="1" w:styleId="s8">
    <w:name w:val="s8"/>
    <w:basedOn w:val="Standard"/>
    <w:uiPriority w:val="99"/>
    <w:semiHidden/>
    <w:rsid w:val="00051D76"/>
    <w:pPr>
      <w:spacing w:before="100" w:beforeAutospacing="1" w:after="100" w:afterAutospacing="1" w:line="240" w:lineRule="auto"/>
      <w:jc w:val="left"/>
    </w:pPr>
    <w:rPr>
      <w:rFonts w:ascii="Calibri" w:eastAsia="Calibri" w:hAnsi="Calibri"/>
      <w:sz w:val="22"/>
      <w:lang w:val="fr-FR"/>
    </w:rPr>
  </w:style>
  <w:style w:type="paragraph" w:styleId="NurText">
    <w:name w:val="Plain Text"/>
    <w:basedOn w:val="Standard"/>
    <w:link w:val="NurTextZchn"/>
    <w:uiPriority w:val="99"/>
    <w:unhideWhenUsed/>
    <w:rsid w:val="00CB0889"/>
    <w:pPr>
      <w:spacing w:after="0" w:line="240" w:lineRule="auto"/>
      <w:jc w:val="left"/>
    </w:pPr>
    <w:rPr>
      <w:rFonts w:ascii="Calibri" w:eastAsiaTheme="minorHAnsi" w:hAnsi="Calibri" w:cstheme="minorBidi"/>
      <w:sz w:val="22"/>
      <w:szCs w:val="21"/>
      <w:lang w:val="de-DE"/>
    </w:rPr>
  </w:style>
  <w:style w:type="character" w:customStyle="1" w:styleId="NurTextZchn">
    <w:name w:val="Nur Text Zchn"/>
    <w:basedOn w:val="Absatz-Standardschriftart"/>
    <w:link w:val="NurText"/>
    <w:uiPriority w:val="99"/>
    <w:rsid w:val="00CB0889"/>
    <w:rPr>
      <w:rFonts w:ascii="Calibri" w:eastAsiaTheme="minorHAnsi" w:hAnsi="Calibri" w:cstheme="minorBidi"/>
      <w:sz w:val="22"/>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33358">
      <w:bodyDiv w:val="1"/>
      <w:marLeft w:val="0"/>
      <w:marRight w:val="0"/>
      <w:marTop w:val="0"/>
      <w:marBottom w:val="0"/>
      <w:divBdr>
        <w:top w:val="none" w:sz="0" w:space="0" w:color="auto"/>
        <w:left w:val="none" w:sz="0" w:space="0" w:color="auto"/>
        <w:bottom w:val="none" w:sz="0" w:space="0" w:color="auto"/>
        <w:right w:val="none" w:sz="0" w:space="0" w:color="auto"/>
      </w:divBdr>
    </w:div>
    <w:div w:id="6713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ggy.dufour@geodi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odis.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2016%202017\MODELES%20CP%20&amp;%20BOILER%20PLATES\2017_04_PM_MODELL_Brief%20Kop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2017_04_PM_MODELL_Brief Kopf.dotx</Template>
  <TotalTime>0</TotalTime>
  <Pages>2</Pages>
  <Words>574</Words>
  <Characters>3623</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GEODIS</vt:lpstr>
      <vt:lpstr>GEODIS</vt:lpstr>
    </vt:vector>
  </TitlesOfParts>
  <Manager>GEODIS</Manager>
  <Company>GEODIS</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GEODIS</dc:title>
  <dc:subject>GEODIS</dc:subject>
  <dc:creator>DUFOUR Peggy</dc:creator>
  <cp:lastModifiedBy>Benito von Mönckeberg</cp:lastModifiedBy>
  <cp:revision>2</cp:revision>
  <cp:lastPrinted>2015-02-27T15:24:00Z</cp:lastPrinted>
  <dcterms:created xsi:type="dcterms:W3CDTF">2017-09-13T11:18:00Z</dcterms:created>
  <dcterms:modified xsi:type="dcterms:W3CDTF">2017-09-13T11:18:00Z</dcterms:modified>
</cp:coreProperties>
</file>