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BA" w:rsidRPr="00F9164F" w:rsidRDefault="00557F35" w:rsidP="00570CBA">
      <w:pPr>
        <w:rPr>
          <w:b/>
          <w:color w:val="800000"/>
          <w:sz w:val="22"/>
          <w:szCs w:val="22"/>
          <w:lang w:val="de-DE"/>
        </w:rPr>
      </w:pPr>
      <w:r w:rsidRPr="00F9164F">
        <w:rPr>
          <w:b/>
          <w:color w:val="800000"/>
          <w:sz w:val="22"/>
          <w:lang w:val="de-DE"/>
        </w:rPr>
        <w:t>PRESSEMITTEILUNG</w:t>
      </w:r>
    </w:p>
    <w:p w:rsidR="00570CBA" w:rsidRPr="00F9164F" w:rsidRDefault="00570CBA" w:rsidP="00570CBA">
      <w:pPr>
        <w:rPr>
          <w:rFonts w:cs="Aharoni"/>
          <w:b/>
          <w:color w:val="800000"/>
          <w:sz w:val="28"/>
          <w:szCs w:val="28"/>
          <w:lang w:val="de-DE"/>
        </w:rPr>
      </w:pPr>
    </w:p>
    <w:p w:rsidR="0047645E" w:rsidRPr="00F1512B" w:rsidRDefault="00D24FBF" w:rsidP="00974338">
      <w:pPr>
        <w:spacing w:line="480" w:lineRule="auto"/>
        <w:rPr>
          <w:b/>
          <w:color w:val="800000"/>
          <w:sz w:val="22"/>
          <w:szCs w:val="22"/>
          <w:lang w:val="de-DE"/>
        </w:rPr>
      </w:pPr>
      <w:r w:rsidRPr="00F1512B">
        <w:rPr>
          <w:b/>
          <w:color w:val="800000"/>
          <w:sz w:val="22"/>
          <w:szCs w:val="22"/>
          <w:lang w:val="de-DE"/>
        </w:rPr>
        <w:t xml:space="preserve">P3 </w:t>
      </w:r>
      <w:r w:rsidR="00F1512B" w:rsidRPr="00F1512B">
        <w:rPr>
          <w:b/>
          <w:color w:val="800000"/>
          <w:sz w:val="22"/>
          <w:szCs w:val="22"/>
          <w:lang w:val="de-DE"/>
        </w:rPr>
        <w:t xml:space="preserve">Bedburg </w:t>
      </w:r>
      <w:r w:rsidR="002C422D">
        <w:rPr>
          <w:b/>
          <w:color w:val="800000"/>
          <w:sz w:val="22"/>
          <w:szCs w:val="22"/>
          <w:lang w:val="de-DE"/>
        </w:rPr>
        <w:t>65.000 m²-</w:t>
      </w:r>
      <w:r w:rsidR="00F1512B" w:rsidRPr="00F1512B">
        <w:rPr>
          <w:b/>
          <w:color w:val="800000"/>
          <w:sz w:val="22"/>
          <w:szCs w:val="22"/>
          <w:lang w:val="de-DE"/>
        </w:rPr>
        <w:t>Redevelopment b</w:t>
      </w:r>
      <w:r w:rsidR="00D042F1" w:rsidRPr="00F1512B">
        <w:rPr>
          <w:b/>
          <w:color w:val="800000"/>
          <w:sz w:val="22"/>
          <w:szCs w:val="22"/>
          <w:lang w:val="de-DE"/>
        </w:rPr>
        <w:t>eginnt mit</w:t>
      </w:r>
      <w:r w:rsidR="00332AE2" w:rsidRPr="00F1512B">
        <w:rPr>
          <w:b/>
          <w:color w:val="800000"/>
          <w:sz w:val="22"/>
          <w:szCs w:val="22"/>
          <w:lang w:val="de-DE"/>
        </w:rPr>
        <w:t xml:space="preserve"> </w:t>
      </w:r>
      <w:r w:rsidR="00F1512B" w:rsidRPr="00F1512B">
        <w:rPr>
          <w:b/>
          <w:color w:val="800000"/>
          <w:sz w:val="22"/>
          <w:szCs w:val="22"/>
          <w:lang w:val="de-DE"/>
        </w:rPr>
        <w:t xml:space="preserve">Logistikzentrum </w:t>
      </w:r>
      <w:r w:rsidR="00F41C4C" w:rsidRPr="00F1512B">
        <w:rPr>
          <w:b/>
          <w:color w:val="800000"/>
          <w:sz w:val="22"/>
          <w:szCs w:val="22"/>
          <w:lang w:val="de-DE"/>
        </w:rPr>
        <w:t>f</w:t>
      </w:r>
      <w:r w:rsidRPr="00F1512B">
        <w:rPr>
          <w:b/>
          <w:color w:val="800000"/>
          <w:sz w:val="22"/>
          <w:szCs w:val="22"/>
          <w:lang w:val="de-DE"/>
        </w:rPr>
        <w:t xml:space="preserve">ür NEX </w:t>
      </w:r>
    </w:p>
    <w:p w:rsidR="00214242" w:rsidRDefault="00557F35" w:rsidP="00464E8E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  <w:r w:rsidRPr="00F9164F">
        <w:rPr>
          <w:rFonts w:cs="Calibri"/>
          <w:b/>
          <w:color w:val="4B4B4B" w:themeColor="background2" w:themeShade="80"/>
          <w:sz w:val="22"/>
          <w:szCs w:val="22"/>
          <w:lang w:val="de-DE"/>
        </w:rPr>
        <w:t>Prag</w:t>
      </w:r>
      <w:r w:rsidR="004617EC">
        <w:rPr>
          <w:rFonts w:cs="Calibri"/>
          <w:b/>
          <w:color w:val="4B4B4B" w:themeColor="background2" w:themeShade="80"/>
          <w:sz w:val="22"/>
          <w:szCs w:val="22"/>
          <w:lang w:val="de-DE"/>
        </w:rPr>
        <w:t xml:space="preserve"> / Frankfurt, </w:t>
      </w:r>
      <w:r w:rsidR="005A7ED9">
        <w:rPr>
          <w:rFonts w:cs="Calibri"/>
          <w:b/>
          <w:color w:val="4B4B4B" w:themeColor="background2" w:themeShade="80"/>
          <w:sz w:val="22"/>
          <w:szCs w:val="22"/>
          <w:lang w:val="de-DE"/>
        </w:rPr>
        <w:t>25.08.2016</w:t>
      </w:r>
      <w:r w:rsidR="0047645E" w:rsidRPr="00F9164F">
        <w:rPr>
          <w:rFonts w:cs="Aharoni"/>
          <w:color w:val="4B4B4B" w:themeColor="background2" w:themeShade="80"/>
          <w:sz w:val="22"/>
          <w:szCs w:val="22"/>
          <w:lang w:val="de-DE" w:bidi="he-IL"/>
        </w:rPr>
        <w:t xml:space="preserve"> </w:t>
      </w:r>
      <w:r w:rsidR="0047645E" w:rsidRPr="00F9164F">
        <w:rPr>
          <w:rFonts w:cs="Calibri"/>
          <w:color w:val="4B4B4B" w:themeColor="background2" w:themeShade="80"/>
          <w:sz w:val="22"/>
          <w:szCs w:val="22"/>
          <w:lang w:val="de-DE"/>
        </w:rPr>
        <w:t>–</w:t>
      </w:r>
      <w:r w:rsidR="00842F32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214242" w:rsidRPr="00214242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Anfang 2017 bezieht die NEX Logistics Europe GmbH im Logistikpark P3 Bedburg ein neues Logistikzentrum. </w:t>
      </w:r>
      <w:r w:rsidR="00214242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Der Baustart </w:t>
      </w:r>
      <w:r w:rsidR="00214242" w:rsidRPr="00214242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für knapp 20.000 m² </w:t>
      </w:r>
      <w:r w:rsidR="00967B71">
        <w:rPr>
          <w:rFonts w:cs="Calibri"/>
          <w:color w:val="4B4B4B" w:themeColor="background2" w:themeShade="80"/>
          <w:sz w:val="22"/>
          <w:szCs w:val="22"/>
          <w:lang w:val="de-DE"/>
        </w:rPr>
        <w:t>stößt</w:t>
      </w:r>
      <w:r w:rsidR="00214242" w:rsidRPr="00214242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gleichzeitig das Redevelopment des kompletten Standortes in drei Phasen an</w:t>
      </w:r>
      <w:r w:rsidR="00967B71">
        <w:rPr>
          <w:rFonts w:cs="Calibri"/>
          <w:color w:val="4B4B4B" w:themeColor="background2" w:themeShade="80"/>
          <w:sz w:val="22"/>
          <w:szCs w:val="22"/>
          <w:lang w:val="de-DE"/>
        </w:rPr>
        <w:t>.</w:t>
      </w:r>
      <w:bookmarkStart w:id="0" w:name="_GoBack"/>
      <w:bookmarkEnd w:id="0"/>
      <w:r w:rsidR="00214242" w:rsidRPr="00214242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Als einer der führenden Eigentümer, Entwickler und Asset Manager von Logistikimmobilien in Europa setzt P3 das komplexe Bauvorhaben mit paneuropäischer Kompetenz um. P3 Bedburg wird mit 65.000 m² </w:t>
      </w:r>
      <w:r w:rsidR="00420354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einer </w:t>
      </w:r>
      <w:r w:rsidR="00214242" w:rsidRPr="00214242">
        <w:rPr>
          <w:rFonts w:cs="Calibri"/>
          <w:color w:val="4B4B4B" w:themeColor="background2" w:themeShade="80"/>
          <w:sz w:val="22"/>
          <w:szCs w:val="22"/>
          <w:lang w:val="de-DE"/>
        </w:rPr>
        <w:t>der größte</w:t>
      </w:r>
      <w:r w:rsidR="00420354">
        <w:rPr>
          <w:rFonts w:cs="Calibri"/>
          <w:color w:val="4B4B4B" w:themeColor="background2" w:themeShade="80"/>
          <w:sz w:val="22"/>
          <w:szCs w:val="22"/>
          <w:lang w:val="de-DE"/>
        </w:rPr>
        <w:t>n</w:t>
      </w:r>
      <w:r w:rsidR="00214242" w:rsidRPr="00214242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Standort</w:t>
      </w:r>
      <w:r w:rsidR="00420354">
        <w:rPr>
          <w:rFonts w:cs="Calibri"/>
          <w:color w:val="4B4B4B" w:themeColor="background2" w:themeShade="80"/>
          <w:sz w:val="22"/>
          <w:szCs w:val="22"/>
          <w:lang w:val="de-DE"/>
        </w:rPr>
        <w:t>e</w:t>
      </w:r>
      <w:r w:rsidR="00214242" w:rsidRPr="00214242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im deutschen Portfolio von P3 sein. Der Logistikpark liegt direkt an der A61 im Dreieck Köln-Düsseldorf-Aachen.</w:t>
      </w:r>
    </w:p>
    <w:p w:rsidR="00DE41BB" w:rsidRDefault="00DE41BB" w:rsidP="00464E8E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</w:p>
    <w:p w:rsidR="00083F42" w:rsidRDefault="00684974" w:rsidP="00C05F73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Für das </w:t>
      </w:r>
      <w:proofErr w:type="spellStart"/>
      <w:r>
        <w:rPr>
          <w:rFonts w:cs="Calibri"/>
          <w:color w:val="4B4B4B" w:themeColor="background2" w:themeShade="80"/>
          <w:sz w:val="22"/>
          <w:szCs w:val="22"/>
          <w:lang w:val="de-DE"/>
        </w:rPr>
        <w:t>Redevelopment</w:t>
      </w:r>
      <w:proofErr w:type="spellEnd"/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hat P3 den Logistikpark mit drei Hektar Land </w:t>
      </w:r>
      <w:r w:rsidR="005A2242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im Süden 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erweitert. Verkäufer ist die RWE Power AG. Sofort im Anschluss an die erste Bauphase reißt P3 einen Teil der Bestandsimmobilie ab und entwickelt die </w:t>
      </w:r>
      <w:r w:rsidR="00D00B03">
        <w:rPr>
          <w:rFonts w:cs="Calibri"/>
          <w:color w:val="404040"/>
          <w:sz w:val="22"/>
          <w:szCs w:val="22"/>
          <w:lang w:val="de-DE"/>
        </w:rPr>
        <w:t>nächsten</w:t>
      </w:r>
      <w:r w:rsidR="00C05F73">
        <w:rPr>
          <w:rFonts w:cs="Calibri"/>
          <w:color w:val="404040"/>
          <w:sz w:val="22"/>
          <w:szCs w:val="22"/>
          <w:lang w:val="de-DE"/>
        </w:rPr>
        <w:t xml:space="preserve"> </w:t>
      </w:r>
      <w:r w:rsidR="00C05F73" w:rsidRPr="00F3735C">
        <w:rPr>
          <w:rFonts w:cs="Calibri"/>
          <w:color w:val="4B4B4B" w:themeColor="background2" w:themeShade="80"/>
          <w:sz w:val="22"/>
          <w:szCs w:val="22"/>
          <w:lang w:val="de-DE"/>
        </w:rPr>
        <w:t>20.</w:t>
      </w:r>
      <w:r w:rsidR="00B52527" w:rsidRPr="00F3735C">
        <w:rPr>
          <w:rFonts w:cs="Calibri"/>
          <w:color w:val="4B4B4B" w:themeColor="background2" w:themeShade="80"/>
          <w:sz w:val="22"/>
          <w:szCs w:val="22"/>
          <w:lang w:val="de-DE"/>
        </w:rPr>
        <w:t>7</w:t>
      </w:r>
      <w:r w:rsidR="00B52527">
        <w:rPr>
          <w:rFonts w:cs="Calibri"/>
          <w:color w:val="4B4B4B" w:themeColor="background2" w:themeShade="80"/>
          <w:sz w:val="22"/>
          <w:szCs w:val="22"/>
          <w:lang w:val="de-DE"/>
        </w:rPr>
        <w:t>00</w:t>
      </w:r>
      <w:r w:rsidR="00B52527" w:rsidRPr="00F3735C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C05F73" w:rsidRPr="00F3735C">
        <w:rPr>
          <w:rFonts w:cs="Calibri"/>
          <w:color w:val="4B4B4B" w:themeColor="background2" w:themeShade="80"/>
          <w:sz w:val="22"/>
          <w:szCs w:val="22"/>
          <w:lang w:val="de-DE"/>
        </w:rPr>
        <w:t>m²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für NEX. </w:t>
      </w:r>
      <w:r w:rsidR="00D00B0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Mit weiteren </w:t>
      </w:r>
      <w:r w:rsidR="00C05F73" w:rsidRPr="00F3735C">
        <w:rPr>
          <w:rFonts w:cs="Calibri"/>
          <w:color w:val="4B4B4B" w:themeColor="background2" w:themeShade="80"/>
          <w:sz w:val="22"/>
          <w:szCs w:val="22"/>
          <w:lang w:val="de-DE"/>
        </w:rPr>
        <w:t>24.</w:t>
      </w:r>
      <w:r w:rsidR="00B52527">
        <w:rPr>
          <w:rFonts w:cs="Calibri"/>
          <w:color w:val="4B4B4B" w:themeColor="background2" w:themeShade="80"/>
          <w:sz w:val="22"/>
          <w:szCs w:val="22"/>
          <w:lang w:val="de-DE"/>
        </w:rPr>
        <w:t>500</w:t>
      </w:r>
      <w:r w:rsidR="00B52527" w:rsidRPr="00F3735C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C05F73" w:rsidRPr="00F3735C">
        <w:rPr>
          <w:rFonts w:cs="Calibri"/>
          <w:color w:val="4B4B4B" w:themeColor="background2" w:themeShade="80"/>
          <w:sz w:val="22"/>
          <w:szCs w:val="22"/>
          <w:lang w:val="de-DE"/>
        </w:rPr>
        <w:t>m²</w:t>
      </w:r>
      <w:r w:rsidR="00C05F7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EB33D4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Logistik- und Büroflächen </w:t>
      </w:r>
      <w:r w:rsidR="00D00B0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ist das </w:t>
      </w:r>
      <w:proofErr w:type="spellStart"/>
      <w:r w:rsidR="00D00B03">
        <w:rPr>
          <w:rFonts w:cs="Calibri"/>
          <w:color w:val="4B4B4B" w:themeColor="background2" w:themeShade="80"/>
          <w:sz w:val="22"/>
          <w:szCs w:val="22"/>
          <w:lang w:val="de-DE"/>
        </w:rPr>
        <w:t>Redevelopment</w:t>
      </w:r>
      <w:proofErr w:type="spellEnd"/>
      <w:r w:rsidR="00D00B0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2714FB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in der dritten und letzten Phase </w:t>
      </w:r>
      <w:r w:rsidR="00C05F7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voraussichtlich </w:t>
      </w:r>
      <w:r w:rsidR="00E016D6">
        <w:rPr>
          <w:rFonts w:cs="Calibri"/>
          <w:color w:val="4B4B4B" w:themeColor="background2" w:themeShade="80"/>
          <w:sz w:val="22"/>
          <w:szCs w:val="22"/>
          <w:lang w:val="de-DE"/>
        </w:rPr>
        <w:t>Ende August 2018</w:t>
      </w:r>
      <w:r w:rsidR="00C05F7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ab</w:t>
      </w:r>
      <w:r w:rsidR="00D00B03">
        <w:rPr>
          <w:rFonts w:cs="Calibri"/>
          <w:color w:val="4B4B4B" w:themeColor="background2" w:themeShade="80"/>
          <w:sz w:val="22"/>
          <w:szCs w:val="22"/>
          <w:lang w:val="de-DE"/>
        </w:rPr>
        <w:t>geschlossen</w:t>
      </w:r>
      <w:r w:rsidR="00C05F7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. </w:t>
      </w:r>
    </w:p>
    <w:p w:rsidR="00083F42" w:rsidRDefault="00083F42" w:rsidP="00C05F73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</w:p>
    <w:p w:rsidR="00083F42" w:rsidRDefault="002714FB" w:rsidP="00F86DA3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NEX </w:t>
      </w:r>
      <w:r w:rsidR="00D00B0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ist seit 2009 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Mieter im Logistikpark P3 Bedburg. </w:t>
      </w:r>
      <w:r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>Die Tochter des japanischen Logistikunternehmens Nippon Express</w:t>
      </w:r>
      <w:r w:rsidR="00684974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betreibt derzeit auf </w:t>
      </w:r>
      <w:r w:rsidR="00D00B03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>33.400 m² Büro- und Logistikfläche</w:t>
      </w:r>
      <w:r w:rsidR="00D00B03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das</w:t>
      </w:r>
      <w:r w:rsidR="00E3585E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2A1C44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europäische </w:t>
      </w:r>
      <w:r w:rsidR="00DB07E8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>Distributions</w:t>
      </w:r>
      <w:r w:rsidR="002A1C44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zentrum </w:t>
      </w:r>
      <w:r w:rsidR="009500AE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für </w:t>
      </w:r>
      <w:r w:rsidR="00DB07E8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>Unterhaltungselektronik und Bürokommunikationsgeräte des Markenherstellers EPSON</w:t>
      </w:r>
      <w:r w:rsidR="00E3585E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. </w:t>
      </w:r>
      <w:r w:rsidR="00684974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Für 70 Länder wickeln aktuell </w:t>
      </w:r>
      <w:r w:rsidR="003E5899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>28</w:t>
      </w:r>
      <w:r w:rsidR="00E3585E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>5</w:t>
      </w:r>
      <w:r w:rsidR="009500AE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Mitarbeiter</w:t>
      </w:r>
      <w:r w:rsidR="00DB07E8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>innen und Mitarbeiter</w:t>
      </w:r>
      <w:r w:rsidR="009500AE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4B3943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>sowohl klassische Logistikaufgaben wie Wareneingang, Einlagerung, Kommissionierung oder Transportorganisation als auch Mehrwertdienste von der Qualitätsprüfung bis zu</w:t>
      </w:r>
      <w:r w:rsidR="00DB07E8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>r Veredelung</w:t>
      </w:r>
      <w:r w:rsidR="004B3943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ab</w:t>
      </w:r>
      <w:r w:rsidR="004B3943" w:rsidRPr="00F3640B">
        <w:rPr>
          <w:rFonts w:cs="Calibri"/>
          <w:i/>
          <w:color w:val="4B4B4B" w:themeColor="background2" w:themeShade="80"/>
          <w:sz w:val="22"/>
          <w:szCs w:val="22"/>
          <w:lang w:val="de-DE"/>
        </w:rPr>
        <w:t xml:space="preserve">. </w:t>
      </w:r>
    </w:p>
    <w:p w:rsidR="00083F42" w:rsidRDefault="00083F42" w:rsidP="00F86DA3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</w:p>
    <w:p w:rsidR="00122A61" w:rsidRDefault="006B0649" w:rsidP="00464E8E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  <w:r w:rsidRPr="00FC0F41">
        <w:rPr>
          <w:rFonts w:cs="Calibri"/>
          <w:color w:val="4B4B4B" w:themeColor="background2" w:themeShade="80"/>
          <w:sz w:val="22"/>
          <w:szCs w:val="22"/>
          <w:lang w:val="de-DE"/>
        </w:rPr>
        <w:t>Alfredo Perez</w:t>
      </w:r>
      <w:r w:rsidR="00DB07E8">
        <w:rPr>
          <w:rFonts w:cs="Calibri"/>
          <w:color w:val="4B4B4B" w:themeColor="background2" w:themeShade="80"/>
          <w:sz w:val="22"/>
          <w:szCs w:val="22"/>
          <w:lang w:val="de-DE"/>
        </w:rPr>
        <w:t>,</w:t>
      </w:r>
      <w:r w:rsidRPr="00FC0F41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Pr="00C11FC0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EMEA DC Manager, NEX </w:t>
      </w:r>
      <w:proofErr w:type="spellStart"/>
      <w:r w:rsidRPr="00C11FC0">
        <w:rPr>
          <w:rFonts w:cs="Calibri"/>
          <w:color w:val="4B4B4B" w:themeColor="background2" w:themeShade="80"/>
          <w:sz w:val="22"/>
          <w:szCs w:val="22"/>
          <w:lang w:val="de-DE"/>
        </w:rPr>
        <w:t>Logistics</w:t>
      </w:r>
      <w:proofErr w:type="spellEnd"/>
      <w:r w:rsidRPr="00C11FC0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Europe GmbH</w:t>
      </w:r>
      <w:r w:rsidR="00B11299">
        <w:rPr>
          <w:rFonts w:cs="Calibri"/>
          <w:color w:val="4B4B4B" w:themeColor="background2" w:themeShade="80"/>
          <w:sz w:val="22"/>
          <w:szCs w:val="22"/>
          <w:lang w:val="de-DE"/>
        </w:rPr>
        <w:t>,</w:t>
      </w:r>
      <w:r w:rsidRPr="00C11FC0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sagt: </w:t>
      </w:r>
      <w:r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>„</w:t>
      </w:r>
      <w:r w:rsidR="009E4B78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>Drucker sind sehr empfindliche Waren</w:t>
      </w:r>
      <w:r w:rsidR="00B11299">
        <w:rPr>
          <w:rFonts w:cs="Calibri"/>
          <w:color w:val="4B4B4B" w:themeColor="background2" w:themeShade="80"/>
          <w:sz w:val="22"/>
          <w:szCs w:val="22"/>
          <w:lang w:val="de-DE"/>
        </w:rPr>
        <w:t>,</w:t>
      </w:r>
      <w:r w:rsidR="009E4B78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und die Empfänger erwarten exzellenten Kundenservice. Wir haben volles Vertrauen in P3 und sind davon überzeugt, dass wir unsere </w:t>
      </w:r>
      <w:r w:rsidR="00A70FCD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>Kunden auch</w:t>
      </w:r>
      <w:r w:rsidR="009E4B78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während der Bau- und Umzugszeit so schnell und fehlerfrei </w:t>
      </w:r>
      <w:r w:rsidR="00A70FCD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bedienen können, wie sie es </w:t>
      </w:r>
      <w:r w:rsidR="009E4B78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von uns gewohnt </w:t>
      </w:r>
      <w:r w:rsidR="00A70FCD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>sind</w:t>
      </w:r>
      <w:r w:rsidR="009E4B78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>.</w:t>
      </w:r>
      <w:r w:rsidR="00C11FC0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>“</w:t>
      </w:r>
      <w:r w:rsidR="00FC0F41" w:rsidRPr="00F3640B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</w:p>
    <w:p w:rsidR="00EF3FEB" w:rsidRDefault="00EF3FEB" w:rsidP="00464E8E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</w:p>
    <w:p w:rsidR="00EF3FEB" w:rsidRPr="000B5F50" w:rsidRDefault="00EF3FEB" w:rsidP="00EF3FEB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  <w:r w:rsidRPr="000B5F50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Dass es in enger und konstruktiver Zusammenarbeit mit P3 Deutschland gelungen ist, den </w:t>
      </w:r>
      <w:proofErr w:type="spellStart"/>
      <w:r w:rsidRPr="000B5F50">
        <w:rPr>
          <w:rFonts w:cs="Calibri"/>
          <w:color w:val="4B4B4B" w:themeColor="background2" w:themeShade="80"/>
          <w:sz w:val="22"/>
          <w:szCs w:val="22"/>
          <w:lang w:val="de-DE"/>
        </w:rPr>
        <w:t>Bedburger</w:t>
      </w:r>
      <w:proofErr w:type="spellEnd"/>
      <w:r w:rsidRPr="000B5F50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 Standort von NEX weiter auszubauen, freut auch Erik </w:t>
      </w:r>
      <w:proofErr w:type="spellStart"/>
      <w:r w:rsidRPr="000B5F50">
        <w:rPr>
          <w:rFonts w:cs="Calibri"/>
          <w:color w:val="4B4B4B" w:themeColor="background2" w:themeShade="80"/>
          <w:sz w:val="22"/>
          <w:szCs w:val="22"/>
          <w:lang w:val="de-DE"/>
        </w:rPr>
        <w:t>Schöddert</w:t>
      </w:r>
      <w:proofErr w:type="spellEnd"/>
      <w:r w:rsidRPr="000B5F50">
        <w:rPr>
          <w:rFonts w:cs="Calibri"/>
          <w:color w:val="4B4B4B" w:themeColor="background2" w:themeShade="80"/>
          <w:sz w:val="22"/>
          <w:szCs w:val="22"/>
          <w:lang w:val="de-DE"/>
        </w:rPr>
        <w:t>, Leiter Flächenmanagement bei RWE Power: „Dieses Vorhaben ist ein wichtiger Schritt zur Erfüllung unserer selbst gesteckten Ziele, die Wirtschaftsstruktur im Rheinischen Revier zu entwickeln und Wohlstand und Beschäftigung dauerhaft zu sichern.“</w:t>
      </w:r>
    </w:p>
    <w:p w:rsidR="000945B7" w:rsidRPr="000B5F50" w:rsidRDefault="000945B7" w:rsidP="00464E8E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</w:p>
    <w:p w:rsidR="00CD2390" w:rsidRPr="00CD2390" w:rsidRDefault="00143282" w:rsidP="00CD2390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  <w:r>
        <w:rPr>
          <w:rFonts w:cs="Calibri"/>
          <w:color w:val="4B4B4B" w:themeColor="background2" w:themeShade="80"/>
          <w:sz w:val="22"/>
          <w:szCs w:val="22"/>
          <w:lang w:val="de-DE"/>
        </w:rPr>
        <w:t>Jürgen Diehl, Geschäftsführer P3 Deutschland</w:t>
      </w:r>
      <w:r w:rsidR="007A221C">
        <w:rPr>
          <w:rFonts w:cs="Calibri"/>
          <w:color w:val="4B4B4B" w:themeColor="background2" w:themeShade="80"/>
          <w:sz w:val="22"/>
          <w:szCs w:val="22"/>
          <w:lang w:val="de-DE"/>
        </w:rPr>
        <w:t>,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sagt: „</w:t>
      </w:r>
      <w:r w:rsidR="00CD2390" w:rsidRPr="00CD2390">
        <w:rPr>
          <w:rFonts w:cs="Calibri"/>
          <w:color w:val="4B4B4B" w:themeColor="background2" w:themeShade="80"/>
          <w:sz w:val="22"/>
          <w:szCs w:val="22"/>
          <w:lang w:val="de-DE"/>
        </w:rPr>
        <w:t>Nur die ex</w:t>
      </w:r>
      <w:r w:rsidR="00CD2390">
        <w:rPr>
          <w:rFonts w:cs="Calibri"/>
          <w:color w:val="4B4B4B" w:themeColor="background2" w:themeShade="80"/>
          <w:sz w:val="22"/>
          <w:szCs w:val="22"/>
          <w:lang w:val="de-DE"/>
        </w:rPr>
        <w:t>z</w:t>
      </w:r>
      <w:r w:rsidR="00CD2390" w:rsidRPr="00CD2390">
        <w:rPr>
          <w:rFonts w:cs="Calibri"/>
          <w:color w:val="4B4B4B" w:themeColor="background2" w:themeShade="80"/>
          <w:sz w:val="22"/>
          <w:szCs w:val="22"/>
          <w:lang w:val="de-DE"/>
        </w:rPr>
        <w:t>ellente Zusammenarbeit mit N</w:t>
      </w:r>
      <w:r w:rsidR="00CD2390">
        <w:rPr>
          <w:rFonts w:cs="Calibri"/>
          <w:color w:val="4B4B4B" w:themeColor="background2" w:themeShade="80"/>
          <w:sz w:val="22"/>
          <w:szCs w:val="22"/>
          <w:lang w:val="de-DE"/>
        </w:rPr>
        <w:t>EX von Anfang an und das frühe E</w:t>
      </w:r>
      <w:r w:rsidR="00CD2390" w:rsidRPr="00CD2390">
        <w:rPr>
          <w:rFonts w:cs="Calibri"/>
          <w:color w:val="4B4B4B" w:themeColor="background2" w:themeShade="80"/>
          <w:sz w:val="22"/>
          <w:szCs w:val="22"/>
          <w:lang w:val="de-DE"/>
        </w:rPr>
        <w:t>inbinden aller Beteiligten</w:t>
      </w:r>
      <w:r w:rsidR="00CD2390">
        <w:rPr>
          <w:rFonts w:cs="Calibri"/>
          <w:color w:val="4B4B4B" w:themeColor="background2" w:themeShade="80"/>
          <w:sz w:val="22"/>
          <w:szCs w:val="22"/>
          <w:lang w:val="de-DE"/>
        </w:rPr>
        <w:t>,</w:t>
      </w:r>
      <w:r w:rsidR="00CD2390" w:rsidRPr="00CD2390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CD2390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speziell seitens der </w:t>
      </w:r>
      <w:r w:rsidR="00CD2390" w:rsidRPr="00CD2390">
        <w:rPr>
          <w:rFonts w:cs="Calibri"/>
          <w:color w:val="4B4B4B" w:themeColor="background2" w:themeShade="80"/>
          <w:sz w:val="22"/>
          <w:szCs w:val="22"/>
          <w:lang w:val="de-DE"/>
        </w:rPr>
        <w:t>Stadtplanung von Bedburg</w:t>
      </w:r>
      <w:r w:rsidR="00CD2390">
        <w:rPr>
          <w:rFonts w:cs="Calibri"/>
          <w:color w:val="4B4B4B" w:themeColor="background2" w:themeShade="80"/>
          <w:sz w:val="22"/>
          <w:szCs w:val="22"/>
          <w:lang w:val="de-DE"/>
        </w:rPr>
        <w:t>,</w:t>
      </w:r>
      <w:r w:rsidR="00CD2390" w:rsidRPr="00CD2390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hat es ermöglicht</w:t>
      </w:r>
      <w:r w:rsidR="00CD2390">
        <w:rPr>
          <w:rFonts w:cs="Calibri"/>
          <w:color w:val="4B4B4B" w:themeColor="background2" w:themeShade="80"/>
          <w:sz w:val="22"/>
          <w:szCs w:val="22"/>
          <w:lang w:val="de-DE"/>
        </w:rPr>
        <w:t>,</w:t>
      </w:r>
      <w:r w:rsidR="00CD2390" w:rsidRPr="00CD2390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das komplexe Bauvorhaben planerisch so umzusetzen</w:t>
      </w:r>
      <w:r w:rsidR="00CD2390">
        <w:rPr>
          <w:rFonts w:cs="Calibri"/>
          <w:color w:val="4B4B4B" w:themeColor="background2" w:themeShade="80"/>
          <w:sz w:val="22"/>
          <w:szCs w:val="22"/>
          <w:lang w:val="de-DE"/>
        </w:rPr>
        <w:t>,</w:t>
      </w:r>
      <w:r w:rsidR="00CD2390" w:rsidRPr="00CD2390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da</w:t>
      </w:r>
      <w:r w:rsidR="00CD2390">
        <w:rPr>
          <w:rFonts w:cs="Calibri"/>
          <w:color w:val="4B4B4B" w:themeColor="background2" w:themeShade="80"/>
          <w:sz w:val="22"/>
          <w:szCs w:val="22"/>
          <w:lang w:val="de-DE"/>
        </w:rPr>
        <w:t>s</w:t>
      </w:r>
      <w:r w:rsidR="00CD2390" w:rsidRPr="00CD2390">
        <w:rPr>
          <w:rFonts w:cs="Calibri"/>
          <w:color w:val="4B4B4B" w:themeColor="background2" w:themeShade="80"/>
          <w:sz w:val="22"/>
          <w:szCs w:val="22"/>
          <w:lang w:val="de-DE"/>
        </w:rPr>
        <w:t>s wir am 23. September die erste Stütze feierlich vor Ort errichten können.</w:t>
      </w:r>
      <w:r w:rsidR="00CD2390">
        <w:rPr>
          <w:rFonts w:cs="Calibri"/>
          <w:color w:val="4B4B4B" w:themeColor="background2" w:themeShade="80"/>
          <w:sz w:val="22"/>
          <w:szCs w:val="22"/>
          <w:lang w:val="de-DE"/>
        </w:rPr>
        <w:t>“</w:t>
      </w:r>
      <w:r w:rsidR="00CD2390" w:rsidRPr="00CD2390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</w:p>
    <w:p w:rsidR="00C11FC0" w:rsidRDefault="00C11FC0" w:rsidP="002F5108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</w:p>
    <w:p w:rsidR="00684974" w:rsidRDefault="00684974" w:rsidP="00684974">
      <w:pPr>
        <w:rPr>
          <w:rFonts w:cs="Calibri"/>
          <w:color w:val="404040"/>
          <w:sz w:val="22"/>
          <w:szCs w:val="22"/>
          <w:lang w:val="de-DE"/>
        </w:rPr>
      </w:pPr>
      <w:r>
        <w:rPr>
          <w:rFonts w:cs="Calibri"/>
          <w:color w:val="404040"/>
          <w:sz w:val="22"/>
          <w:szCs w:val="22"/>
          <w:lang w:val="de-DE"/>
        </w:rPr>
        <w:t xml:space="preserve">Die Hallen sind mit einer 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>lichten Höhe von 12,20 Metern und einer Bodenlast von sechs</w:t>
      </w:r>
      <w:r w:rsidRPr="00F3735C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Tonnen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Pr="00F3735C">
        <w:rPr>
          <w:rFonts w:cs="Calibri"/>
          <w:color w:val="4B4B4B" w:themeColor="background2" w:themeShade="80"/>
          <w:sz w:val="22"/>
          <w:szCs w:val="22"/>
          <w:lang w:val="de-DE"/>
        </w:rPr>
        <w:t>pro m²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geplant. </w:t>
      </w:r>
      <w:r>
        <w:rPr>
          <w:rFonts w:cs="Calibri"/>
          <w:color w:val="404040"/>
          <w:sz w:val="22"/>
          <w:szCs w:val="22"/>
          <w:lang w:val="de-DE"/>
        </w:rPr>
        <w:t xml:space="preserve">Jeder der sieben Brandabschnitte verfügt über ein ebenerdiges Tor und eine Jumbobrücke. Zwei Prozent der Hallendecke sind mit Oberlichtern ausgestattet. Zusätzlich sorgt eine präsenz- und tageslichtabhängig gesteuerte LED-Beleuchtung ressourceneffizient für gute Lichtverhältnisse. 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Nach den 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lastRenderedPageBreak/>
        <w:t>hohen Qualitäts- und Umweltstandards</w:t>
      </w:r>
      <w:r w:rsidR="005A2242">
        <w:rPr>
          <w:rFonts w:cs="Calibri"/>
          <w:color w:val="4B4B4B" w:themeColor="background2" w:themeShade="80"/>
          <w:sz w:val="22"/>
          <w:szCs w:val="22"/>
          <w:lang w:val="de-DE"/>
        </w:rPr>
        <w:t>, die bei P3 paneuropäisch für alle neun Länderportfolios gelten,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wird der gesamte Komplex den</w:t>
      </w:r>
      <w:r>
        <w:rPr>
          <w:rFonts w:cs="Calibri"/>
          <w:color w:val="404040"/>
          <w:sz w:val="22"/>
          <w:szCs w:val="22"/>
          <w:lang w:val="de-DE"/>
        </w:rPr>
        <w:t xml:space="preserve"> Goldstandard der DGNB (Deutsche Gesellschaft für nachhaltiges Bauen) erfüllen. </w:t>
      </w:r>
    </w:p>
    <w:p w:rsidR="00684974" w:rsidRDefault="00684974" w:rsidP="002F5108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</w:p>
    <w:p w:rsidR="00143282" w:rsidRDefault="0038616F" w:rsidP="002F5108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Basierend auf </w:t>
      </w:r>
      <w:r w:rsidR="009E5E4F">
        <w:rPr>
          <w:rFonts w:cs="Calibri"/>
          <w:color w:val="4B4B4B" w:themeColor="background2" w:themeShade="80"/>
          <w:sz w:val="22"/>
          <w:szCs w:val="22"/>
          <w:lang w:val="de-DE"/>
        </w:rPr>
        <w:t>eine</w:t>
      </w:r>
      <w:r w:rsidR="001513AF">
        <w:rPr>
          <w:rFonts w:cs="Calibri"/>
          <w:color w:val="4B4B4B" w:themeColor="background2" w:themeShade="80"/>
          <w:sz w:val="22"/>
          <w:szCs w:val="22"/>
          <w:lang w:val="de-DE"/>
        </w:rPr>
        <w:t>m</w:t>
      </w:r>
      <w:r w:rsidR="009E5E4F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vorhabenbezogenen Bebauungsplan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ist der Logistikpark P3 Bedburg als Sondergebiet „Logistikzentrum“ mit Nacht- und Dreischichtbetrieb ausgewiesen.</w:t>
      </w:r>
      <w:r w:rsidR="00FD44D5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4C64E7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Als Teil des 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Industrieparks </w:t>
      </w:r>
      <w:proofErr w:type="spellStart"/>
      <w:r>
        <w:rPr>
          <w:rFonts w:cs="Calibri"/>
          <w:color w:val="4B4B4B" w:themeColor="background2" w:themeShade="80"/>
          <w:sz w:val="22"/>
          <w:szCs w:val="22"/>
          <w:lang w:val="de-DE"/>
        </w:rPr>
        <w:t>Mühlenerft</w:t>
      </w:r>
      <w:proofErr w:type="spellEnd"/>
      <w:r w:rsidR="004C64E7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gehört er zur </w:t>
      </w:r>
      <w:r w:rsidR="002D1145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Stadt </w:t>
      </w:r>
      <w:r w:rsidR="002D1145" w:rsidRPr="002D1145">
        <w:rPr>
          <w:rFonts w:cs="Calibri"/>
          <w:color w:val="4B4B4B" w:themeColor="background2" w:themeShade="80"/>
          <w:sz w:val="22"/>
          <w:szCs w:val="22"/>
          <w:lang w:val="de-DE"/>
        </w:rPr>
        <w:t>Bedburg</w:t>
      </w:r>
      <w:r w:rsidR="009E5E4F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, die </w:t>
      </w:r>
      <w:r w:rsidR="001513AF">
        <w:rPr>
          <w:rFonts w:cs="Calibri"/>
          <w:color w:val="4B4B4B" w:themeColor="background2" w:themeShade="80"/>
          <w:sz w:val="22"/>
          <w:szCs w:val="22"/>
          <w:lang w:val="de-DE"/>
        </w:rPr>
        <w:t>das Bauvorhaben,</w:t>
      </w:r>
      <w:r w:rsidR="001513AF" w:rsidRPr="001513AF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gemeinsam mit der Wirtschaftsförderung, engagiert begleitet hat.</w:t>
      </w:r>
      <w:r w:rsidR="004C64E7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</w:t>
      </w:r>
      <w:r w:rsidR="00FC0F41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Unternehmen </w:t>
      </w:r>
      <w:r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profitieren in der Logistik von einem </w:t>
      </w:r>
      <w:r w:rsidR="005A7ED9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an den öffentlichen Nahverkehr angebundenen </w:t>
      </w:r>
      <w:r w:rsidR="00FC0F41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Standort in verkehrsgünstiger Lage zwischen </w:t>
      </w:r>
      <w:r w:rsidR="002D1145" w:rsidRPr="002D1145">
        <w:rPr>
          <w:rFonts w:cs="Calibri"/>
          <w:color w:val="4B4B4B" w:themeColor="background2" w:themeShade="80"/>
          <w:sz w:val="22"/>
          <w:szCs w:val="22"/>
          <w:lang w:val="de-DE"/>
        </w:rPr>
        <w:t>den Großstädten Düsseldorf, Köln, Mönchengladbach und Aachen</w:t>
      </w:r>
      <w:r w:rsidR="002D1145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. In nur vier Autominuten ist das </w:t>
      </w:r>
      <w:r w:rsidR="004119F9">
        <w:rPr>
          <w:rFonts w:cs="Calibri"/>
          <w:color w:val="4B4B4B" w:themeColor="background2" w:themeShade="80"/>
          <w:sz w:val="22"/>
          <w:szCs w:val="22"/>
          <w:lang w:val="de-DE"/>
        </w:rPr>
        <w:t>bundesweite Autobahn</w:t>
      </w:r>
      <w:r w:rsidR="002D1145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netz </w:t>
      </w:r>
      <w:r w:rsidR="004119F9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ohne Ortsdurchfahrt über den 3,5 Kilometer entfernten Autobahnanschluss Bedburg auf der BAB 61 schnell erreichbar. In unmittelbarer Nähe </w:t>
      </w:r>
      <w:r w:rsidR="000945B7">
        <w:rPr>
          <w:rFonts w:cs="Calibri"/>
          <w:color w:val="4B4B4B" w:themeColor="background2" w:themeShade="80"/>
          <w:sz w:val="22"/>
          <w:szCs w:val="22"/>
          <w:lang w:val="de-DE"/>
        </w:rPr>
        <w:t>befinden sich</w:t>
      </w:r>
      <w:r w:rsidR="004119F9">
        <w:rPr>
          <w:rFonts w:cs="Calibri"/>
          <w:color w:val="4B4B4B" w:themeColor="background2" w:themeShade="80"/>
          <w:sz w:val="22"/>
          <w:szCs w:val="22"/>
          <w:lang w:val="de-DE"/>
        </w:rPr>
        <w:t xml:space="preserve"> die Flughäfen Düsseldorf und Köln / Bonn, der Rheinhafen Neuss oder die Grenze zu den Benelux-Staaten. </w:t>
      </w:r>
    </w:p>
    <w:p w:rsidR="002D1145" w:rsidRPr="00F9164F" w:rsidRDefault="002D1145" w:rsidP="002F5108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</w:p>
    <w:p w:rsidR="00631B93" w:rsidRPr="002B7FD5" w:rsidRDefault="00631B93" w:rsidP="00631B93">
      <w:pPr>
        <w:rPr>
          <w:b/>
          <w:color w:val="404040"/>
          <w:sz w:val="22"/>
          <w:szCs w:val="22"/>
          <w:lang w:val="ro-RO"/>
        </w:rPr>
      </w:pPr>
      <w:r>
        <w:rPr>
          <w:b/>
          <w:color w:val="404040"/>
          <w:sz w:val="22"/>
          <w:szCs w:val="22"/>
          <w:lang w:val="ro-RO"/>
        </w:rPr>
        <w:t>ENDE</w:t>
      </w:r>
    </w:p>
    <w:p w:rsidR="00631B93" w:rsidRPr="00570CBA" w:rsidRDefault="00631B93" w:rsidP="00631B93">
      <w:pPr>
        <w:rPr>
          <w:color w:val="404040"/>
          <w:sz w:val="22"/>
          <w:szCs w:val="22"/>
          <w:lang w:val="ro-RO"/>
        </w:rPr>
      </w:pPr>
    </w:p>
    <w:p w:rsidR="00631B93" w:rsidRPr="001A0BD8" w:rsidRDefault="00631B93" w:rsidP="00631B93">
      <w:pPr>
        <w:rPr>
          <w:b/>
          <w:color w:val="404040"/>
          <w:sz w:val="22"/>
          <w:szCs w:val="22"/>
          <w:lang w:val="ro-RO"/>
        </w:rPr>
      </w:pPr>
      <w:r w:rsidRPr="001A0BD8">
        <w:rPr>
          <w:b/>
          <w:color w:val="404040"/>
          <w:sz w:val="22"/>
          <w:szCs w:val="22"/>
          <w:lang w:val="ro-RO"/>
        </w:rPr>
        <w:t>Für weitere Informationen nehmen Sie bitte Kontakt auf mit:</w:t>
      </w:r>
    </w:p>
    <w:p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</w:p>
    <w:p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  <w:r w:rsidRPr="001A0BD8">
        <w:rPr>
          <w:b/>
          <w:color w:val="404040"/>
          <w:sz w:val="22"/>
          <w:szCs w:val="22"/>
          <w:lang w:val="ro-RO"/>
        </w:rPr>
        <w:t>Gisela Blaas</w:t>
      </w:r>
      <w:r w:rsidRPr="001A0BD8">
        <w:rPr>
          <w:color w:val="404040"/>
          <w:sz w:val="22"/>
          <w:szCs w:val="22"/>
          <w:lang w:val="ro-RO"/>
        </w:rPr>
        <w:t>, COM.SENSE GmbH, Augsburg (DE)</w:t>
      </w:r>
    </w:p>
    <w:p w:rsidR="00631B93" w:rsidRDefault="00631B93" w:rsidP="00631B93">
      <w:pPr>
        <w:rPr>
          <w:rStyle w:val="Hyperlink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Tel. +49 821 450 7962</w:t>
      </w:r>
      <w:r w:rsidRPr="001A0BD8">
        <w:rPr>
          <w:color w:val="404040"/>
          <w:sz w:val="22"/>
          <w:szCs w:val="22"/>
          <w:lang w:val="ro-RO"/>
        </w:rPr>
        <w:tab/>
        <w:t xml:space="preserve">E-Mail: </w:t>
      </w:r>
      <w:r w:rsidR="00214242">
        <w:fldChar w:fldCharType="begin"/>
      </w:r>
      <w:r w:rsidR="00214242">
        <w:instrText xml:space="preserve"> HYPERLINK "file:///C:\\Users\\gombarcekovaro\\Desktop\\blaas@comsense.de" </w:instrText>
      </w:r>
      <w:r w:rsidR="00214242">
        <w:fldChar w:fldCharType="separate"/>
      </w:r>
      <w:r w:rsidRPr="001A0BD8">
        <w:rPr>
          <w:rStyle w:val="Hyperlink"/>
          <w:sz w:val="22"/>
          <w:szCs w:val="22"/>
          <w:lang w:val="ro-RO"/>
        </w:rPr>
        <w:t>blaas@comsense.de</w:t>
      </w:r>
      <w:r w:rsidR="00214242">
        <w:rPr>
          <w:rStyle w:val="Hyperlink"/>
          <w:sz w:val="22"/>
          <w:szCs w:val="22"/>
          <w:lang w:val="ro-RO"/>
        </w:rPr>
        <w:fldChar w:fldCharType="end"/>
      </w:r>
    </w:p>
    <w:p w:rsidR="00631B93" w:rsidRPr="00214242" w:rsidRDefault="00631B93" w:rsidP="00631B93">
      <w:pPr>
        <w:rPr>
          <w:color w:val="404040"/>
        </w:rPr>
      </w:pPr>
    </w:p>
    <w:p w:rsidR="00631B93" w:rsidRPr="003B2751" w:rsidRDefault="00631B93" w:rsidP="00631B93">
      <w:pPr>
        <w:rPr>
          <w:color w:val="404040"/>
          <w:sz w:val="22"/>
          <w:szCs w:val="22"/>
          <w:lang w:val="de-DE"/>
        </w:rPr>
      </w:pPr>
      <w:r>
        <w:rPr>
          <w:color w:val="404040"/>
          <w:sz w:val="22"/>
          <w:szCs w:val="22"/>
          <w:lang w:val="ro-RO"/>
        </w:rPr>
        <w:t>oder folgen</w:t>
      </w:r>
      <w:r w:rsidRPr="003B2751">
        <w:rPr>
          <w:color w:val="404040"/>
          <w:sz w:val="22"/>
          <w:szCs w:val="22"/>
          <w:lang w:val="de-DE"/>
        </w:rPr>
        <w:t xml:space="preserve"> Sie P3 auf </w:t>
      </w:r>
      <w:r>
        <w:rPr>
          <w:color w:val="404040"/>
          <w:sz w:val="22"/>
          <w:szCs w:val="22"/>
          <w:lang w:val="de-DE"/>
        </w:rPr>
        <w:t xml:space="preserve">Twitter [@P3Parks], </w:t>
      </w:r>
      <w:r w:rsidRPr="003B2751">
        <w:rPr>
          <w:color w:val="404040"/>
          <w:sz w:val="22"/>
          <w:szCs w:val="22"/>
          <w:lang w:val="de-DE"/>
        </w:rPr>
        <w:t xml:space="preserve">LinkedIn [P3 </w:t>
      </w:r>
      <w:proofErr w:type="spellStart"/>
      <w:r w:rsidRPr="003B2751">
        <w:rPr>
          <w:color w:val="404040"/>
          <w:sz w:val="22"/>
          <w:szCs w:val="22"/>
          <w:lang w:val="de-DE"/>
        </w:rPr>
        <w:t>Logistic</w:t>
      </w:r>
      <w:proofErr w:type="spellEnd"/>
      <w:r w:rsidRPr="003B2751">
        <w:rPr>
          <w:color w:val="404040"/>
          <w:sz w:val="22"/>
          <w:szCs w:val="22"/>
          <w:lang w:val="de-DE"/>
        </w:rPr>
        <w:t xml:space="preserve"> Parks]</w:t>
      </w:r>
      <w:r>
        <w:rPr>
          <w:color w:val="404040"/>
          <w:sz w:val="22"/>
          <w:szCs w:val="22"/>
          <w:lang w:val="de-DE"/>
        </w:rPr>
        <w:t xml:space="preserve"> und </w:t>
      </w:r>
      <w:r w:rsidRPr="003B2751">
        <w:rPr>
          <w:color w:val="404040"/>
          <w:sz w:val="22"/>
          <w:szCs w:val="22"/>
          <w:lang w:val="de-DE"/>
        </w:rPr>
        <w:t xml:space="preserve">Instagram </w:t>
      </w:r>
      <w:r>
        <w:rPr>
          <w:color w:val="404040"/>
          <w:sz w:val="22"/>
          <w:szCs w:val="22"/>
          <w:lang w:val="de-DE"/>
        </w:rPr>
        <w:t xml:space="preserve">unter </w:t>
      </w:r>
      <w:r w:rsidRPr="003B2751">
        <w:rPr>
          <w:color w:val="404040"/>
          <w:sz w:val="22"/>
          <w:szCs w:val="22"/>
          <w:lang w:val="de-DE"/>
        </w:rPr>
        <w:t>[www.instagram.com/warehousestory/]</w:t>
      </w:r>
    </w:p>
    <w:p w:rsidR="00631B93" w:rsidRPr="003B2751" w:rsidRDefault="00631B93" w:rsidP="00631B93">
      <w:pPr>
        <w:rPr>
          <w:color w:val="404040"/>
          <w:sz w:val="22"/>
          <w:szCs w:val="22"/>
          <w:lang w:val="de-DE"/>
        </w:rPr>
      </w:pPr>
    </w:p>
    <w:p w:rsidR="00631B93" w:rsidRPr="001A0BD8" w:rsidRDefault="00631B93" w:rsidP="00631B93">
      <w:pPr>
        <w:rPr>
          <w:b/>
          <w:color w:val="404040"/>
          <w:sz w:val="22"/>
          <w:szCs w:val="22"/>
          <w:lang w:val="ro-RO"/>
        </w:rPr>
      </w:pPr>
      <w:r w:rsidRPr="001A0BD8">
        <w:rPr>
          <w:b/>
          <w:color w:val="404040"/>
          <w:sz w:val="22"/>
          <w:szCs w:val="22"/>
          <w:lang w:val="ro-RO"/>
        </w:rPr>
        <w:t>HINWEIS FÜR REDAKTEURE</w:t>
      </w:r>
    </w:p>
    <w:p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</w:p>
    <w:p w:rsidR="00631B93" w:rsidRDefault="00631B93" w:rsidP="00631B93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P3 ist spezialisierter Eigentümer, Entwickler und Asset-Manager von Logistikimmobilien in Europa. Das Immobilienportfolio von P3 umfasst derzeit</w:t>
      </w:r>
      <w:r>
        <w:rPr>
          <w:color w:val="404040"/>
          <w:sz w:val="22"/>
          <w:szCs w:val="22"/>
          <w:lang w:val="ro-RO"/>
        </w:rPr>
        <w:t xml:space="preserve"> 16</w:t>
      </w:r>
      <w:r w:rsidR="005A7ED9">
        <w:rPr>
          <w:color w:val="404040"/>
          <w:sz w:val="22"/>
          <w:szCs w:val="22"/>
          <w:lang w:val="ro-RO"/>
        </w:rPr>
        <w:t>3</w:t>
      </w:r>
      <w:r>
        <w:rPr>
          <w:color w:val="404040"/>
          <w:sz w:val="22"/>
          <w:szCs w:val="22"/>
          <w:lang w:val="ro-RO"/>
        </w:rPr>
        <w:t xml:space="preserve"> hochwertige Logistikhallen mit einem durchschnittlichen Alter von 8,4 Jahren. Die Gesamtfläche beträgt</w:t>
      </w:r>
      <w:r w:rsidRPr="001A0BD8">
        <w:rPr>
          <w:color w:val="404040"/>
          <w:sz w:val="22"/>
          <w:szCs w:val="22"/>
          <w:lang w:val="ro-RO"/>
        </w:rPr>
        <w:t xml:space="preserve"> 3</w:t>
      </w:r>
      <w:r>
        <w:rPr>
          <w:color w:val="404040"/>
          <w:sz w:val="22"/>
          <w:szCs w:val="22"/>
          <w:lang w:val="ro-RO"/>
        </w:rPr>
        <w:t>,3</w:t>
      </w:r>
      <w:r w:rsidRPr="001A0BD8">
        <w:rPr>
          <w:color w:val="404040"/>
          <w:sz w:val="22"/>
          <w:szCs w:val="22"/>
          <w:lang w:val="ro-RO"/>
        </w:rPr>
        <w:t xml:space="preserve"> Millionen </w:t>
      </w:r>
      <w:r>
        <w:rPr>
          <w:color w:val="404040"/>
          <w:sz w:val="22"/>
          <w:szCs w:val="22"/>
          <w:lang w:val="ro-RO"/>
        </w:rPr>
        <w:t>m²</w:t>
      </w:r>
      <w:r w:rsidRPr="001A0BD8">
        <w:rPr>
          <w:color w:val="404040"/>
          <w:sz w:val="22"/>
          <w:szCs w:val="22"/>
          <w:lang w:val="ro-RO"/>
        </w:rPr>
        <w:t xml:space="preserve"> in neun Ländern sowie über 1,</w:t>
      </w:r>
      <w:r>
        <w:rPr>
          <w:color w:val="404040"/>
          <w:sz w:val="22"/>
          <w:szCs w:val="22"/>
          <w:lang w:val="ro-RO"/>
        </w:rPr>
        <w:t>4</w:t>
      </w:r>
      <w:r w:rsidRPr="001A0BD8">
        <w:rPr>
          <w:color w:val="404040"/>
          <w:sz w:val="22"/>
          <w:szCs w:val="22"/>
          <w:lang w:val="ro-RO"/>
        </w:rPr>
        <w:t xml:space="preserve"> Millionen </w:t>
      </w:r>
      <w:r>
        <w:rPr>
          <w:color w:val="404040"/>
          <w:sz w:val="22"/>
          <w:szCs w:val="22"/>
          <w:lang w:val="ro-RO"/>
        </w:rPr>
        <w:t>m²</w:t>
      </w:r>
      <w:r w:rsidRPr="001A0BD8">
        <w:rPr>
          <w:color w:val="404040"/>
          <w:sz w:val="22"/>
          <w:szCs w:val="22"/>
          <w:lang w:val="ro-RO"/>
        </w:rPr>
        <w:t xml:space="preserve"> Grundstücksflächen für die weitere Entwicklung.</w:t>
      </w:r>
    </w:p>
    <w:p w:rsidR="00631B93" w:rsidRDefault="00631B93" w:rsidP="00631B93">
      <w:pPr>
        <w:rPr>
          <w:color w:val="404040"/>
          <w:sz w:val="22"/>
          <w:szCs w:val="22"/>
          <w:lang w:val="ro-RO"/>
        </w:rPr>
      </w:pPr>
    </w:p>
    <w:p w:rsidR="00631B93" w:rsidRDefault="00631B93" w:rsidP="00631B93">
      <w:pPr>
        <w:rPr>
          <w:color w:val="404040"/>
          <w:sz w:val="22"/>
          <w:szCs w:val="22"/>
          <w:lang w:val="ro-RO"/>
        </w:rPr>
      </w:pPr>
      <w:r w:rsidRPr="00294D66">
        <w:rPr>
          <w:color w:val="404040"/>
          <w:sz w:val="22"/>
          <w:szCs w:val="22"/>
          <w:lang w:val="ro-RO"/>
        </w:rPr>
        <w:t>In Deutschland betreibt P3 derzeit zehn Logistikparks mit Lagerflächen von insgesamt 307.962 m². Mit P3 Gottfrieding ist ein weiterer Logistikpark in der Entwicklung.</w:t>
      </w:r>
    </w:p>
    <w:p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</w:p>
    <w:p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P3 hat es sich zum Ziel gesetzt, seinen Kunden erstklassige Logistik- und Distributionsflächen in qualitativ hochwertigen Assets an exzellenten Standorten bereitzustellen. P3 entwickelt nachhaltige und umweltverträgliche Logistikimmobilien, die höchsten internationalen Standards entsprechen.</w:t>
      </w:r>
    </w:p>
    <w:p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</w:p>
    <w:p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 xml:space="preserve">PointPark Properties tritt unter der Marke „P3“ auf. Der Handelsname P3 Logistic Parks soll das Kerngeschäft des Unternehmens widerspiegeln. Weitere Informationen über P3 unter </w:t>
      </w:r>
      <w:hyperlink r:id="rId8" w:history="1">
        <w:r w:rsidRPr="001A0BD8">
          <w:rPr>
            <w:rStyle w:val="Hyperlink"/>
            <w:sz w:val="22"/>
            <w:szCs w:val="22"/>
            <w:lang w:val="ro-RO"/>
          </w:rPr>
          <w:t>www.p3parks.com</w:t>
        </w:r>
      </w:hyperlink>
      <w:r w:rsidRPr="001A0BD8">
        <w:rPr>
          <w:color w:val="404040"/>
          <w:sz w:val="22"/>
          <w:szCs w:val="22"/>
          <w:lang w:val="ro-RO"/>
        </w:rPr>
        <w:t xml:space="preserve">.  </w:t>
      </w:r>
    </w:p>
    <w:p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</w:p>
    <w:p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P3 gehört zu TPG Real Estate und Ivanhoé Cambridge.</w:t>
      </w:r>
    </w:p>
    <w:p w:rsidR="00631B93" w:rsidRDefault="00631B93" w:rsidP="00031063">
      <w:pPr>
        <w:rPr>
          <w:color w:val="404040"/>
          <w:sz w:val="22"/>
          <w:szCs w:val="22"/>
          <w:lang w:val="ro-RO"/>
        </w:rPr>
      </w:pPr>
    </w:p>
    <w:p w:rsidR="00031063" w:rsidRDefault="00031063" w:rsidP="00031063">
      <w:pPr>
        <w:rPr>
          <w:color w:val="404040"/>
          <w:sz w:val="22"/>
          <w:szCs w:val="22"/>
          <w:lang w:val="ro-RO"/>
        </w:rPr>
      </w:pPr>
    </w:p>
    <w:p w:rsidR="00031063" w:rsidRPr="00631B93" w:rsidRDefault="00031063" w:rsidP="00031063">
      <w:pPr>
        <w:rPr>
          <w:color w:val="404040"/>
          <w:sz w:val="22"/>
          <w:szCs w:val="22"/>
          <w:lang w:val="ro-RO"/>
        </w:rPr>
      </w:pPr>
    </w:p>
    <w:sectPr w:rsidR="00031063" w:rsidRPr="00631B93" w:rsidSect="00776100">
      <w:headerReference w:type="default" r:id="rId9"/>
      <w:footerReference w:type="default" r:id="rId10"/>
      <w:pgSz w:w="11906" w:h="16838" w:code="9"/>
      <w:pgMar w:top="2665" w:right="1134" w:bottom="2268" w:left="1134" w:header="510" w:footer="62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FC" w:rsidRDefault="00C368FC">
      <w:r>
        <w:separator/>
      </w:r>
    </w:p>
    <w:p w:rsidR="00C368FC" w:rsidRDefault="00C368FC"/>
  </w:endnote>
  <w:endnote w:type="continuationSeparator" w:id="0">
    <w:p w:rsidR="00C368FC" w:rsidRDefault="00C368FC">
      <w:r>
        <w:continuationSeparator/>
      </w:r>
    </w:p>
    <w:p w:rsidR="00C368FC" w:rsidRDefault="00C36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3119"/>
      <w:gridCol w:w="2211"/>
      <w:gridCol w:w="1644"/>
    </w:tblGrid>
    <w:tr w:rsidR="00B52527" w:rsidTr="00776100">
      <w:tc>
        <w:tcPr>
          <w:tcW w:w="2665" w:type="dxa"/>
          <w:vAlign w:val="bottom"/>
        </w:tcPr>
        <w:p w:rsidR="00B52527" w:rsidRDefault="00B52527" w:rsidP="00F105F7">
          <w:pPr>
            <w:pStyle w:val="Fuzeile"/>
          </w:pPr>
          <w:r>
            <w:t>Tel.: +420 225 987 400</w:t>
          </w:r>
        </w:p>
        <w:p w:rsidR="00B52527" w:rsidRDefault="00B52527" w:rsidP="00454212">
          <w:pPr>
            <w:pStyle w:val="Fuzeile"/>
            <w:tabs>
              <w:tab w:val="center" w:pos="5103"/>
              <w:tab w:val="right" w:pos="10206"/>
            </w:tabs>
          </w:pPr>
          <w:r>
            <w:t>Fax: +420 225 987 402</w:t>
          </w:r>
        </w:p>
        <w:p w:rsidR="00B52527" w:rsidRDefault="00B52527" w:rsidP="00454212">
          <w:pPr>
            <w:pStyle w:val="Fuzeile"/>
          </w:pPr>
          <w:r>
            <w:t>E-Mail: info@p3parks.com</w:t>
          </w:r>
        </w:p>
      </w:tc>
      <w:tc>
        <w:tcPr>
          <w:tcW w:w="3119" w:type="dxa"/>
          <w:vAlign w:val="bottom"/>
        </w:tcPr>
        <w:p w:rsidR="00B52527" w:rsidRPr="00101F57" w:rsidRDefault="00B52527" w:rsidP="00454212">
          <w:pPr>
            <w:pStyle w:val="Fuzeile"/>
            <w:tabs>
              <w:tab w:val="center" w:pos="5103"/>
              <w:tab w:val="right" w:pos="10206"/>
            </w:tabs>
            <w:rPr>
              <w:lang w:val="en-US"/>
            </w:rPr>
          </w:pPr>
          <w:proofErr w:type="spellStart"/>
          <w:r w:rsidRPr="00101F57">
            <w:rPr>
              <w:lang w:val="en-US"/>
            </w:rPr>
            <w:t>PointPark</w:t>
          </w:r>
          <w:proofErr w:type="spellEnd"/>
          <w:r w:rsidRPr="00101F57">
            <w:rPr>
              <w:lang w:val="en-US"/>
            </w:rPr>
            <w:t xml:space="preserve"> Properties </w:t>
          </w:r>
          <w:proofErr w:type="spellStart"/>
          <w:r w:rsidRPr="00101F57">
            <w:rPr>
              <w:lang w:val="en-US"/>
            </w:rPr>
            <w:t>s.r.o</w:t>
          </w:r>
          <w:proofErr w:type="spellEnd"/>
          <w:r w:rsidRPr="00101F57">
            <w:rPr>
              <w:lang w:val="en-US"/>
            </w:rPr>
            <w:t>.</w:t>
          </w:r>
        </w:p>
        <w:p w:rsidR="00B52527" w:rsidRDefault="00B52527" w:rsidP="00454212">
          <w:pPr>
            <w:pStyle w:val="Fuzeile"/>
            <w:tabs>
              <w:tab w:val="center" w:pos="5103"/>
              <w:tab w:val="right" w:pos="10206"/>
            </w:tabs>
          </w:pPr>
          <w:r>
            <w:t>Na Florenci 2116/15</w:t>
          </w:r>
        </w:p>
        <w:p w:rsidR="00B52527" w:rsidRDefault="00B52527" w:rsidP="0014392F">
          <w:pPr>
            <w:pStyle w:val="Fuzeile"/>
          </w:pPr>
          <w:r>
            <w:t>110 00 Prag 1, Tschechien</w:t>
          </w:r>
        </w:p>
      </w:tc>
      <w:tc>
        <w:tcPr>
          <w:tcW w:w="2211" w:type="dxa"/>
          <w:vAlign w:val="bottom"/>
        </w:tcPr>
        <w:p w:rsidR="00B52527" w:rsidRDefault="00B52527" w:rsidP="00454212">
          <w:pPr>
            <w:pStyle w:val="Fuzeile"/>
          </w:pPr>
          <w:r>
            <w:t>Ust-IdNr</w:t>
          </w:r>
          <w:r w:rsidRPr="00373099">
            <w:t xml:space="preserve">.: </w:t>
          </w:r>
          <w:r w:rsidRPr="00101F57">
            <w:t>CZ28215061</w:t>
          </w:r>
        </w:p>
      </w:tc>
      <w:tc>
        <w:tcPr>
          <w:tcW w:w="1644" w:type="dxa"/>
          <w:vAlign w:val="bottom"/>
        </w:tcPr>
        <w:p w:rsidR="00B52527" w:rsidRDefault="00B52527" w:rsidP="00776100">
          <w:pPr>
            <w:pStyle w:val="Fuzeile"/>
            <w:jc w:val="right"/>
          </w:pPr>
          <w:r w:rsidRPr="00454212">
            <w:rPr>
              <w:color w:val="B10836" w:themeColor="text2"/>
            </w:rPr>
            <w:t>WWW.P3PARKS.COM</w:t>
          </w:r>
        </w:p>
      </w:tc>
    </w:tr>
  </w:tbl>
  <w:p w:rsidR="00B52527" w:rsidRDefault="001022FF" w:rsidP="006C0E88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-100965</wp:posOffset>
              </wp:positionH>
              <wp:positionV relativeFrom="paragraph">
                <wp:posOffset>-226060</wp:posOffset>
              </wp:positionV>
              <wp:extent cx="5238750" cy="3498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527" w:rsidRPr="00DE6F64" w:rsidRDefault="00B52527" w:rsidP="00DE6F64">
                          <w:pPr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>Folgen Sie uns auf</w:t>
                          </w:r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Pr="00DE6F64">
                              <w:rPr>
                                <w:rStyle w:val="Hyperlink"/>
                                <w:spacing w:val="10"/>
                                <w:sz w:val="22"/>
                                <w:szCs w:val="22"/>
                              </w:rPr>
                              <w:t>Linkedin</w:t>
                            </w:r>
                          </w:hyperlink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, </w:t>
                          </w:r>
                          <w:hyperlink r:id="rId2" w:history="1">
                            <w:r w:rsidRPr="00DE6F64">
                              <w:rPr>
                                <w:rStyle w:val="Hyperlink"/>
                                <w:spacing w:val="10"/>
                                <w:sz w:val="22"/>
                                <w:szCs w:val="22"/>
                              </w:rPr>
                              <w:t>Twitter</w:t>
                            </w:r>
                          </w:hyperlink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 o</w:t>
                          </w:r>
                          <w:r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>de</w:t>
                          </w:r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r </w:t>
                          </w:r>
                          <w:hyperlink r:id="rId3" w:history="1">
                            <w:r w:rsidRPr="00DE6F64">
                              <w:rPr>
                                <w:rStyle w:val="Hyperlink"/>
                                <w:spacing w:val="10"/>
                                <w:sz w:val="22"/>
                                <w:szCs w:val="22"/>
                              </w:rPr>
                              <w:t>Instagram</w:t>
                            </w:r>
                          </w:hyperlink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 (</w:t>
                          </w:r>
                          <w:r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>bitte den Link anklicken</w:t>
                          </w:r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95pt;margin-top:-17.8pt;width:412.5pt;height:2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yGIQIAAB0EAAAOAAAAZHJzL2Uyb0RvYy54bWysU9uO2yAQfa/Uf0C8N068cZN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" stroked="f">
              <v:textbox>
                <w:txbxContent>
                  <w:p w:rsidR="00B52527" w:rsidRPr="00DE6F64" w:rsidRDefault="00B52527" w:rsidP="00DE6F64">
                    <w:pPr>
                      <w:rPr>
                        <w:color w:val="004685"/>
                        <w:spacing w:val="10"/>
                        <w:sz w:val="22"/>
                        <w:szCs w:val="22"/>
                      </w:rPr>
                    </w:pPr>
                    <w:r>
                      <w:rPr>
                        <w:color w:val="004685"/>
                        <w:spacing w:val="10"/>
                        <w:sz w:val="22"/>
                        <w:szCs w:val="22"/>
                      </w:rPr>
                      <w:t>Folgen Sie uns auf</w:t>
                    </w:r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 </w:t>
                    </w:r>
                    <w:hyperlink r:id="rId4" w:history="1">
                      <w:r w:rsidRPr="00DE6F64">
                        <w:rPr>
                          <w:rStyle w:val="Hyperlink"/>
                          <w:spacing w:val="10"/>
                          <w:sz w:val="22"/>
                          <w:szCs w:val="22"/>
                        </w:rPr>
                        <w:t>Linkedin</w:t>
                      </w:r>
                    </w:hyperlink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, </w:t>
                    </w:r>
                    <w:hyperlink r:id="rId5" w:history="1">
                      <w:r w:rsidRPr="00DE6F64">
                        <w:rPr>
                          <w:rStyle w:val="Hyperlink"/>
                          <w:spacing w:val="10"/>
                          <w:sz w:val="22"/>
                          <w:szCs w:val="22"/>
                        </w:rPr>
                        <w:t>Twitter</w:t>
                      </w:r>
                    </w:hyperlink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 o</w:t>
                    </w:r>
                    <w:r>
                      <w:rPr>
                        <w:color w:val="004685"/>
                        <w:spacing w:val="10"/>
                        <w:sz w:val="22"/>
                        <w:szCs w:val="22"/>
                      </w:rPr>
                      <w:t>de</w:t>
                    </w:r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r </w:t>
                    </w:r>
                    <w:hyperlink r:id="rId6" w:history="1">
                      <w:r w:rsidRPr="00DE6F64">
                        <w:rPr>
                          <w:rStyle w:val="Hyperlink"/>
                          <w:spacing w:val="10"/>
                          <w:sz w:val="22"/>
                          <w:szCs w:val="22"/>
                        </w:rPr>
                        <w:t>Instagram</w:t>
                      </w:r>
                    </w:hyperlink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 (</w:t>
                    </w:r>
                    <w:r>
                      <w:rPr>
                        <w:color w:val="004685"/>
                        <w:spacing w:val="10"/>
                        <w:sz w:val="22"/>
                        <w:szCs w:val="22"/>
                      </w:rPr>
                      <w:t>bitte den Link anklicken</w:t>
                    </w:r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52527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648000" cy="648000"/>
          <wp:effectExtent l="0" t="0" r="0" b="0"/>
          <wp:wrapNone/>
          <wp:docPr id="13" name="Picture 13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3-Letterhead-corner-0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FC" w:rsidRDefault="00C368FC">
      <w:r>
        <w:separator/>
      </w:r>
    </w:p>
    <w:p w:rsidR="00C368FC" w:rsidRDefault="00C368FC"/>
  </w:footnote>
  <w:footnote w:type="continuationSeparator" w:id="0">
    <w:p w:rsidR="00C368FC" w:rsidRDefault="00C368FC">
      <w:r>
        <w:continuationSeparator/>
      </w:r>
    </w:p>
    <w:p w:rsidR="00C368FC" w:rsidRDefault="00C368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27" w:rsidRDefault="00B52527" w:rsidP="006C0E88">
    <w:pPr>
      <w:pStyle w:val="Kopfzeile"/>
      <w:tabs>
        <w:tab w:val="clear" w:pos="4536"/>
        <w:tab w:val="clear" w:pos="9072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94151"/>
          <wp:effectExtent l="0" t="0" r="3175" b="1270"/>
          <wp:wrapNone/>
          <wp:docPr id="14" name="Picture 14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4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4C"/>
    <w:multiLevelType w:val="multilevel"/>
    <w:tmpl w:val="7B42FD8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1243B5"/>
    <w:multiLevelType w:val="multilevel"/>
    <w:tmpl w:val="4D48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16426"/>
    <w:multiLevelType w:val="multilevel"/>
    <w:tmpl w:val="924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37952"/>
    <w:multiLevelType w:val="multilevel"/>
    <w:tmpl w:val="1818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D42F4"/>
    <w:multiLevelType w:val="multilevel"/>
    <w:tmpl w:val="B1C09A82"/>
    <w:lvl w:ilvl="0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B10836" w:themeColor="text2"/>
      </w:rPr>
    </w:lvl>
    <w:lvl w:ilvl="1">
      <w:start w:val="1"/>
      <w:numFmt w:val="bullet"/>
      <w:pStyle w:val="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4685" w:themeColor="accent1"/>
        <w:sz w:val="24"/>
      </w:rPr>
    </w:lvl>
    <w:lvl w:ilvl="2">
      <w:start w:val="1"/>
      <w:numFmt w:val="bullet"/>
      <w:pStyle w:val="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4685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004685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04685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3669D9"/>
    <w:multiLevelType w:val="multilevel"/>
    <w:tmpl w:val="0B483CE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11165"/>
    <w:multiLevelType w:val="multilevel"/>
    <w:tmpl w:val="56102EDA"/>
    <w:lvl w:ilvl="0">
      <w:start w:val="1"/>
      <w:numFmt w:val="none"/>
      <w:pStyle w:val="Text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ext1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Text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2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FB6DE0"/>
    <w:multiLevelType w:val="multilevel"/>
    <w:tmpl w:val="47307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6F582D"/>
    <w:multiLevelType w:val="multilevel"/>
    <w:tmpl w:val="203E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BD18E8"/>
    <w:multiLevelType w:val="hybridMultilevel"/>
    <w:tmpl w:val="4F10787A"/>
    <w:lvl w:ilvl="0" w:tplc="E1D6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0513A"/>
    <w:multiLevelType w:val="multilevel"/>
    <w:tmpl w:val="848C89A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A4B600E"/>
    <w:multiLevelType w:val="multilevel"/>
    <w:tmpl w:val="FD241896"/>
    <w:lvl w:ilvl="0">
      <w:start w:val="1"/>
      <w:numFmt w:val="decimal"/>
      <w:pStyle w:val="N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No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pStyle w:val="NoList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7F803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20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0"/>
  </w:num>
  <w:num w:numId="13">
    <w:abstractNumId w:val="12"/>
  </w:num>
  <w:num w:numId="14">
    <w:abstractNumId w:val="10"/>
  </w:num>
  <w:num w:numId="15">
    <w:abstractNumId w:val="12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0"/>
  </w:num>
  <w:num w:numId="21">
    <w:abstractNumId w:val="17"/>
  </w:num>
  <w:num w:numId="22">
    <w:abstractNumId w:val="18"/>
  </w:num>
  <w:num w:numId="23">
    <w:abstractNumId w:val="9"/>
  </w:num>
  <w:num w:numId="24">
    <w:abstractNumId w:val="21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8"/>
  </w:num>
  <w:num w:numId="31">
    <w:abstractNumId w:val="8"/>
  </w:num>
  <w:num w:numId="32">
    <w:abstractNumId w:val="8"/>
  </w:num>
  <w:num w:numId="33">
    <w:abstractNumId w:val="11"/>
  </w:num>
  <w:num w:numId="34">
    <w:abstractNumId w:val="11"/>
  </w:num>
  <w:num w:numId="35">
    <w:abstractNumId w:val="11"/>
  </w:num>
  <w:num w:numId="36">
    <w:abstractNumId w:val="1"/>
  </w:num>
  <w:num w:numId="37">
    <w:abstractNumId w:val="14"/>
  </w:num>
  <w:num w:numId="38">
    <w:abstractNumId w:val="7"/>
  </w:num>
  <w:num w:numId="3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D0"/>
    <w:rsid w:val="00001669"/>
    <w:rsid w:val="00001A12"/>
    <w:rsid w:val="00001C44"/>
    <w:rsid w:val="00003A41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0EC1"/>
    <w:rsid w:val="0002187D"/>
    <w:rsid w:val="00022D29"/>
    <w:rsid w:val="00024C5D"/>
    <w:rsid w:val="00026A19"/>
    <w:rsid w:val="00030924"/>
    <w:rsid w:val="00030C9E"/>
    <w:rsid w:val="00031063"/>
    <w:rsid w:val="00032CEE"/>
    <w:rsid w:val="00035D88"/>
    <w:rsid w:val="00036596"/>
    <w:rsid w:val="0003724A"/>
    <w:rsid w:val="00041A92"/>
    <w:rsid w:val="000425AB"/>
    <w:rsid w:val="000425B4"/>
    <w:rsid w:val="00042DE2"/>
    <w:rsid w:val="000438F1"/>
    <w:rsid w:val="0004470A"/>
    <w:rsid w:val="00044976"/>
    <w:rsid w:val="00044C16"/>
    <w:rsid w:val="00045F42"/>
    <w:rsid w:val="0005071D"/>
    <w:rsid w:val="00052634"/>
    <w:rsid w:val="00052D1F"/>
    <w:rsid w:val="00052D8A"/>
    <w:rsid w:val="000537B0"/>
    <w:rsid w:val="00053E54"/>
    <w:rsid w:val="00054B65"/>
    <w:rsid w:val="00055314"/>
    <w:rsid w:val="00055AD5"/>
    <w:rsid w:val="00056B1B"/>
    <w:rsid w:val="00056CFE"/>
    <w:rsid w:val="00057FE9"/>
    <w:rsid w:val="0006000F"/>
    <w:rsid w:val="000637C6"/>
    <w:rsid w:val="00071DD7"/>
    <w:rsid w:val="000720CE"/>
    <w:rsid w:val="00072B92"/>
    <w:rsid w:val="00080178"/>
    <w:rsid w:val="000815DB"/>
    <w:rsid w:val="00082B2C"/>
    <w:rsid w:val="00083F42"/>
    <w:rsid w:val="0008474B"/>
    <w:rsid w:val="00084B35"/>
    <w:rsid w:val="00086587"/>
    <w:rsid w:val="00086DE2"/>
    <w:rsid w:val="00087F2D"/>
    <w:rsid w:val="00087F59"/>
    <w:rsid w:val="0009015A"/>
    <w:rsid w:val="00091511"/>
    <w:rsid w:val="000934AD"/>
    <w:rsid w:val="000945B7"/>
    <w:rsid w:val="00094C4E"/>
    <w:rsid w:val="000A15EB"/>
    <w:rsid w:val="000A3F0C"/>
    <w:rsid w:val="000A4856"/>
    <w:rsid w:val="000A64A9"/>
    <w:rsid w:val="000B0669"/>
    <w:rsid w:val="000B0A41"/>
    <w:rsid w:val="000B0DD1"/>
    <w:rsid w:val="000B0FB1"/>
    <w:rsid w:val="000B1686"/>
    <w:rsid w:val="000B18EA"/>
    <w:rsid w:val="000B28D4"/>
    <w:rsid w:val="000B338D"/>
    <w:rsid w:val="000B38EA"/>
    <w:rsid w:val="000B4561"/>
    <w:rsid w:val="000B4C35"/>
    <w:rsid w:val="000B5616"/>
    <w:rsid w:val="000B58BC"/>
    <w:rsid w:val="000B5F50"/>
    <w:rsid w:val="000B7DAA"/>
    <w:rsid w:val="000C24EE"/>
    <w:rsid w:val="000C2CFE"/>
    <w:rsid w:val="000C315C"/>
    <w:rsid w:val="000C33F0"/>
    <w:rsid w:val="000C441F"/>
    <w:rsid w:val="000C5A72"/>
    <w:rsid w:val="000D30F8"/>
    <w:rsid w:val="000D553E"/>
    <w:rsid w:val="000D713E"/>
    <w:rsid w:val="000D7F8B"/>
    <w:rsid w:val="000E7152"/>
    <w:rsid w:val="000E734F"/>
    <w:rsid w:val="00101725"/>
    <w:rsid w:val="00101F57"/>
    <w:rsid w:val="001022FF"/>
    <w:rsid w:val="00102A38"/>
    <w:rsid w:val="0010357B"/>
    <w:rsid w:val="00103826"/>
    <w:rsid w:val="00104C1C"/>
    <w:rsid w:val="00104FFB"/>
    <w:rsid w:val="00106837"/>
    <w:rsid w:val="00107EE4"/>
    <w:rsid w:val="001119BB"/>
    <w:rsid w:val="00112D2D"/>
    <w:rsid w:val="00115390"/>
    <w:rsid w:val="00116C66"/>
    <w:rsid w:val="00121558"/>
    <w:rsid w:val="00121CE3"/>
    <w:rsid w:val="00122A61"/>
    <w:rsid w:val="00124B86"/>
    <w:rsid w:val="00124E96"/>
    <w:rsid w:val="00125E5E"/>
    <w:rsid w:val="001260FE"/>
    <w:rsid w:val="00126EE4"/>
    <w:rsid w:val="001274AC"/>
    <w:rsid w:val="001306BB"/>
    <w:rsid w:val="0013666C"/>
    <w:rsid w:val="00141153"/>
    <w:rsid w:val="00141F1A"/>
    <w:rsid w:val="00143282"/>
    <w:rsid w:val="00143819"/>
    <w:rsid w:val="0014392F"/>
    <w:rsid w:val="00144D00"/>
    <w:rsid w:val="001451F8"/>
    <w:rsid w:val="00145815"/>
    <w:rsid w:val="00146A7D"/>
    <w:rsid w:val="001472AC"/>
    <w:rsid w:val="001513AF"/>
    <w:rsid w:val="00152815"/>
    <w:rsid w:val="00152D01"/>
    <w:rsid w:val="00152E9D"/>
    <w:rsid w:val="00154A4A"/>
    <w:rsid w:val="00156015"/>
    <w:rsid w:val="00156963"/>
    <w:rsid w:val="00157811"/>
    <w:rsid w:val="00162C2F"/>
    <w:rsid w:val="00162F2C"/>
    <w:rsid w:val="00167E57"/>
    <w:rsid w:val="0017152D"/>
    <w:rsid w:val="001730B0"/>
    <w:rsid w:val="00173FA1"/>
    <w:rsid w:val="001749A2"/>
    <w:rsid w:val="001760AE"/>
    <w:rsid w:val="0017706F"/>
    <w:rsid w:val="00177A5D"/>
    <w:rsid w:val="00182A6D"/>
    <w:rsid w:val="00184803"/>
    <w:rsid w:val="001872CF"/>
    <w:rsid w:val="00187637"/>
    <w:rsid w:val="00187F21"/>
    <w:rsid w:val="001901E0"/>
    <w:rsid w:val="00190780"/>
    <w:rsid w:val="001912EA"/>
    <w:rsid w:val="0019172E"/>
    <w:rsid w:val="00193AAB"/>
    <w:rsid w:val="00194309"/>
    <w:rsid w:val="0019778F"/>
    <w:rsid w:val="001A0A51"/>
    <w:rsid w:val="001A0B04"/>
    <w:rsid w:val="001A1442"/>
    <w:rsid w:val="001A397A"/>
    <w:rsid w:val="001A47FD"/>
    <w:rsid w:val="001A481A"/>
    <w:rsid w:val="001A4FFB"/>
    <w:rsid w:val="001A5355"/>
    <w:rsid w:val="001A6210"/>
    <w:rsid w:val="001A6926"/>
    <w:rsid w:val="001A7A5F"/>
    <w:rsid w:val="001B0024"/>
    <w:rsid w:val="001B0569"/>
    <w:rsid w:val="001B08A6"/>
    <w:rsid w:val="001B22CA"/>
    <w:rsid w:val="001B38E0"/>
    <w:rsid w:val="001B6C67"/>
    <w:rsid w:val="001B6C78"/>
    <w:rsid w:val="001B77CA"/>
    <w:rsid w:val="001C2684"/>
    <w:rsid w:val="001C3A61"/>
    <w:rsid w:val="001D0244"/>
    <w:rsid w:val="001D08B5"/>
    <w:rsid w:val="001D3FD6"/>
    <w:rsid w:val="001D4CD5"/>
    <w:rsid w:val="001D507D"/>
    <w:rsid w:val="001E57D0"/>
    <w:rsid w:val="001F0BD8"/>
    <w:rsid w:val="001F0C03"/>
    <w:rsid w:val="001F28A5"/>
    <w:rsid w:val="001F3026"/>
    <w:rsid w:val="001F48A7"/>
    <w:rsid w:val="001F4908"/>
    <w:rsid w:val="001F495A"/>
    <w:rsid w:val="00201970"/>
    <w:rsid w:val="00201F03"/>
    <w:rsid w:val="002037C2"/>
    <w:rsid w:val="00210199"/>
    <w:rsid w:val="0021063D"/>
    <w:rsid w:val="00214242"/>
    <w:rsid w:val="0021597B"/>
    <w:rsid w:val="00215FDD"/>
    <w:rsid w:val="00216641"/>
    <w:rsid w:val="00216E97"/>
    <w:rsid w:val="00217865"/>
    <w:rsid w:val="002201DF"/>
    <w:rsid w:val="00220EFC"/>
    <w:rsid w:val="00221077"/>
    <w:rsid w:val="002235F5"/>
    <w:rsid w:val="002249F2"/>
    <w:rsid w:val="00225630"/>
    <w:rsid w:val="00225A0C"/>
    <w:rsid w:val="0022778A"/>
    <w:rsid w:val="0023251A"/>
    <w:rsid w:val="00233C6E"/>
    <w:rsid w:val="00235DF7"/>
    <w:rsid w:val="00236CEE"/>
    <w:rsid w:val="002411A9"/>
    <w:rsid w:val="002412F7"/>
    <w:rsid w:val="002429AC"/>
    <w:rsid w:val="00242E7F"/>
    <w:rsid w:val="0024339E"/>
    <w:rsid w:val="00243DAD"/>
    <w:rsid w:val="00244E71"/>
    <w:rsid w:val="002450DA"/>
    <w:rsid w:val="00245523"/>
    <w:rsid w:val="00245CEC"/>
    <w:rsid w:val="00246112"/>
    <w:rsid w:val="0024628F"/>
    <w:rsid w:val="00253E23"/>
    <w:rsid w:val="00260D50"/>
    <w:rsid w:val="00261598"/>
    <w:rsid w:val="00262541"/>
    <w:rsid w:val="0026260A"/>
    <w:rsid w:val="00262AB6"/>
    <w:rsid w:val="00263B97"/>
    <w:rsid w:val="00264860"/>
    <w:rsid w:val="002672B6"/>
    <w:rsid w:val="00267790"/>
    <w:rsid w:val="00267821"/>
    <w:rsid w:val="002679E8"/>
    <w:rsid w:val="00270D07"/>
    <w:rsid w:val="002714FB"/>
    <w:rsid w:val="0027596A"/>
    <w:rsid w:val="00275B32"/>
    <w:rsid w:val="00276D4B"/>
    <w:rsid w:val="00280804"/>
    <w:rsid w:val="002813C7"/>
    <w:rsid w:val="00281CD2"/>
    <w:rsid w:val="00282D48"/>
    <w:rsid w:val="00283AAC"/>
    <w:rsid w:val="00284CD0"/>
    <w:rsid w:val="0028575C"/>
    <w:rsid w:val="00285AFE"/>
    <w:rsid w:val="00286520"/>
    <w:rsid w:val="002870A9"/>
    <w:rsid w:val="00292A14"/>
    <w:rsid w:val="00296105"/>
    <w:rsid w:val="0029705C"/>
    <w:rsid w:val="00297086"/>
    <w:rsid w:val="002A1C44"/>
    <w:rsid w:val="002A2216"/>
    <w:rsid w:val="002A2394"/>
    <w:rsid w:val="002A34A5"/>
    <w:rsid w:val="002A3ACC"/>
    <w:rsid w:val="002A7D41"/>
    <w:rsid w:val="002B0D45"/>
    <w:rsid w:val="002B2998"/>
    <w:rsid w:val="002B2AA6"/>
    <w:rsid w:val="002B7335"/>
    <w:rsid w:val="002C2B67"/>
    <w:rsid w:val="002C31C8"/>
    <w:rsid w:val="002C422D"/>
    <w:rsid w:val="002C435F"/>
    <w:rsid w:val="002C451B"/>
    <w:rsid w:val="002C5583"/>
    <w:rsid w:val="002C653E"/>
    <w:rsid w:val="002C7602"/>
    <w:rsid w:val="002D1145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3060"/>
    <w:rsid w:val="002E47F5"/>
    <w:rsid w:val="002E498E"/>
    <w:rsid w:val="002E5697"/>
    <w:rsid w:val="002F0E19"/>
    <w:rsid w:val="002F1F35"/>
    <w:rsid w:val="002F3003"/>
    <w:rsid w:val="002F3E26"/>
    <w:rsid w:val="002F3E5C"/>
    <w:rsid w:val="002F501D"/>
    <w:rsid w:val="002F5108"/>
    <w:rsid w:val="00302A21"/>
    <w:rsid w:val="00305857"/>
    <w:rsid w:val="00305EE4"/>
    <w:rsid w:val="003078A4"/>
    <w:rsid w:val="00311EEF"/>
    <w:rsid w:val="0031347F"/>
    <w:rsid w:val="003140CD"/>
    <w:rsid w:val="00314BC7"/>
    <w:rsid w:val="00316B16"/>
    <w:rsid w:val="00322BF5"/>
    <w:rsid w:val="003236A8"/>
    <w:rsid w:val="0032456D"/>
    <w:rsid w:val="00324A1D"/>
    <w:rsid w:val="003257B6"/>
    <w:rsid w:val="003304DC"/>
    <w:rsid w:val="00330C9E"/>
    <w:rsid w:val="00332AE2"/>
    <w:rsid w:val="0033313E"/>
    <w:rsid w:val="00334B56"/>
    <w:rsid w:val="00340533"/>
    <w:rsid w:val="0034234E"/>
    <w:rsid w:val="003442D3"/>
    <w:rsid w:val="00350BCC"/>
    <w:rsid w:val="00351BC5"/>
    <w:rsid w:val="00351D23"/>
    <w:rsid w:val="003525C5"/>
    <w:rsid w:val="003540CA"/>
    <w:rsid w:val="00354C6D"/>
    <w:rsid w:val="00355F23"/>
    <w:rsid w:val="00356FC8"/>
    <w:rsid w:val="00357AF9"/>
    <w:rsid w:val="00357D46"/>
    <w:rsid w:val="00361AEE"/>
    <w:rsid w:val="00366E39"/>
    <w:rsid w:val="00370E04"/>
    <w:rsid w:val="00373099"/>
    <w:rsid w:val="00374A8C"/>
    <w:rsid w:val="0037697E"/>
    <w:rsid w:val="00376CE1"/>
    <w:rsid w:val="00377684"/>
    <w:rsid w:val="003779A4"/>
    <w:rsid w:val="003821FD"/>
    <w:rsid w:val="0038397F"/>
    <w:rsid w:val="00386141"/>
    <w:rsid w:val="0038616F"/>
    <w:rsid w:val="00386A07"/>
    <w:rsid w:val="00386BE8"/>
    <w:rsid w:val="00387724"/>
    <w:rsid w:val="00392C05"/>
    <w:rsid w:val="00393013"/>
    <w:rsid w:val="0039356B"/>
    <w:rsid w:val="0039494C"/>
    <w:rsid w:val="00395A27"/>
    <w:rsid w:val="00396A07"/>
    <w:rsid w:val="003A0A01"/>
    <w:rsid w:val="003A4A60"/>
    <w:rsid w:val="003A5F6C"/>
    <w:rsid w:val="003A62FB"/>
    <w:rsid w:val="003A6ADA"/>
    <w:rsid w:val="003A791F"/>
    <w:rsid w:val="003B04AB"/>
    <w:rsid w:val="003B077B"/>
    <w:rsid w:val="003B0C8E"/>
    <w:rsid w:val="003B3306"/>
    <w:rsid w:val="003B5DE4"/>
    <w:rsid w:val="003B772F"/>
    <w:rsid w:val="003C0432"/>
    <w:rsid w:val="003C23C9"/>
    <w:rsid w:val="003C2E7B"/>
    <w:rsid w:val="003C36D6"/>
    <w:rsid w:val="003C3D53"/>
    <w:rsid w:val="003C41BE"/>
    <w:rsid w:val="003C50AA"/>
    <w:rsid w:val="003C7FB3"/>
    <w:rsid w:val="003D0025"/>
    <w:rsid w:val="003D0AD1"/>
    <w:rsid w:val="003D2E0E"/>
    <w:rsid w:val="003D36B7"/>
    <w:rsid w:val="003D44AE"/>
    <w:rsid w:val="003D45ED"/>
    <w:rsid w:val="003D4917"/>
    <w:rsid w:val="003D4F0F"/>
    <w:rsid w:val="003E0A03"/>
    <w:rsid w:val="003E0CFD"/>
    <w:rsid w:val="003E2764"/>
    <w:rsid w:val="003E402D"/>
    <w:rsid w:val="003E4A93"/>
    <w:rsid w:val="003E5899"/>
    <w:rsid w:val="003E5CCF"/>
    <w:rsid w:val="003E702B"/>
    <w:rsid w:val="003E7459"/>
    <w:rsid w:val="003E7F88"/>
    <w:rsid w:val="003F0FA2"/>
    <w:rsid w:val="003F2693"/>
    <w:rsid w:val="003F3846"/>
    <w:rsid w:val="003F43B7"/>
    <w:rsid w:val="003F5B54"/>
    <w:rsid w:val="003F64E5"/>
    <w:rsid w:val="003F67C9"/>
    <w:rsid w:val="003F6EA2"/>
    <w:rsid w:val="00400EFE"/>
    <w:rsid w:val="004036B1"/>
    <w:rsid w:val="00403FCD"/>
    <w:rsid w:val="00404580"/>
    <w:rsid w:val="004048B0"/>
    <w:rsid w:val="00404AFA"/>
    <w:rsid w:val="00404D93"/>
    <w:rsid w:val="00405FDC"/>
    <w:rsid w:val="004101CF"/>
    <w:rsid w:val="004119F9"/>
    <w:rsid w:val="004136CF"/>
    <w:rsid w:val="00413AD5"/>
    <w:rsid w:val="00413C29"/>
    <w:rsid w:val="004145B9"/>
    <w:rsid w:val="00415654"/>
    <w:rsid w:val="00416200"/>
    <w:rsid w:val="00416FB4"/>
    <w:rsid w:val="00417FF6"/>
    <w:rsid w:val="00420354"/>
    <w:rsid w:val="004240C1"/>
    <w:rsid w:val="004267D1"/>
    <w:rsid w:val="004268E3"/>
    <w:rsid w:val="00427307"/>
    <w:rsid w:val="00431118"/>
    <w:rsid w:val="00432020"/>
    <w:rsid w:val="004330B5"/>
    <w:rsid w:val="004330CB"/>
    <w:rsid w:val="00433B35"/>
    <w:rsid w:val="00441549"/>
    <w:rsid w:val="0044165E"/>
    <w:rsid w:val="0044266D"/>
    <w:rsid w:val="0044328A"/>
    <w:rsid w:val="00443C37"/>
    <w:rsid w:val="00444689"/>
    <w:rsid w:val="00445AD3"/>
    <w:rsid w:val="00446B28"/>
    <w:rsid w:val="0044792E"/>
    <w:rsid w:val="00447A2D"/>
    <w:rsid w:val="004502D0"/>
    <w:rsid w:val="0045115C"/>
    <w:rsid w:val="00454212"/>
    <w:rsid w:val="0045445E"/>
    <w:rsid w:val="0045470E"/>
    <w:rsid w:val="00455ECD"/>
    <w:rsid w:val="0046054E"/>
    <w:rsid w:val="004610C0"/>
    <w:rsid w:val="004617EC"/>
    <w:rsid w:val="004622B6"/>
    <w:rsid w:val="004624A1"/>
    <w:rsid w:val="00463026"/>
    <w:rsid w:val="004637D1"/>
    <w:rsid w:val="004645F0"/>
    <w:rsid w:val="00464E8E"/>
    <w:rsid w:val="00466C2C"/>
    <w:rsid w:val="00467ECD"/>
    <w:rsid w:val="0047062B"/>
    <w:rsid w:val="004717F0"/>
    <w:rsid w:val="00471EF7"/>
    <w:rsid w:val="0047267A"/>
    <w:rsid w:val="00472E24"/>
    <w:rsid w:val="00473EDA"/>
    <w:rsid w:val="00474A42"/>
    <w:rsid w:val="00474C12"/>
    <w:rsid w:val="004754FE"/>
    <w:rsid w:val="0047560D"/>
    <w:rsid w:val="0047645E"/>
    <w:rsid w:val="004801B6"/>
    <w:rsid w:val="00480751"/>
    <w:rsid w:val="00480BC0"/>
    <w:rsid w:val="004810E0"/>
    <w:rsid w:val="00483AD1"/>
    <w:rsid w:val="00484DF4"/>
    <w:rsid w:val="00487A77"/>
    <w:rsid w:val="0049054C"/>
    <w:rsid w:val="00491FC8"/>
    <w:rsid w:val="004920F3"/>
    <w:rsid w:val="00492DEB"/>
    <w:rsid w:val="00492EBC"/>
    <w:rsid w:val="00495139"/>
    <w:rsid w:val="00497A55"/>
    <w:rsid w:val="00497E29"/>
    <w:rsid w:val="004A0B07"/>
    <w:rsid w:val="004A1D67"/>
    <w:rsid w:val="004A3575"/>
    <w:rsid w:val="004A63D6"/>
    <w:rsid w:val="004A7240"/>
    <w:rsid w:val="004B0FEA"/>
    <w:rsid w:val="004B3943"/>
    <w:rsid w:val="004B40C5"/>
    <w:rsid w:val="004B4A98"/>
    <w:rsid w:val="004B4E72"/>
    <w:rsid w:val="004B5496"/>
    <w:rsid w:val="004C0132"/>
    <w:rsid w:val="004C0623"/>
    <w:rsid w:val="004C2FF5"/>
    <w:rsid w:val="004C406B"/>
    <w:rsid w:val="004C4DD2"/>
    <w:rsid w:val="004C64E7"/>
    <w:rsid w:val="004D1328"/>
    <w:rsid w:val="004D45E3"/>
    <w:rsid w:val="004D4945"/>
    <w:rsid w:val="004E1712"/>
    <w:rsid w:val="004E1CC3"/>
    <w:rsid w:val="004E2106"/>
    <w:rsid w:val="004E2F33"/>
    <w:rsid w:val="004E3CD0"/>
    <w:rsid w:val="004E44E7"/>
    <w:rsid w:val="004E7C11"/>
    <w:rsid w:val="004E7E98"/>
    <w:rsid w:val="004F20FF"/>
    <w:rsid w:val="004F32B3"/>
    <w:rsid w:val="004F339B"/>
    <w:rsid w:val="004F387D"/>
    <w:rsid w:val="004F3DF8"/>
    <w:rsid w:val="004F538C"/>
    <w:rsid w:val="0050029F"/>
    <w:rsid w:val="00500517"/>
    <w:rsid w:val="00501D70"/>
    <w:rsid w:val="00501FEB"/>
    <w:rsid w:val="005033E6"/>
    <w:rsid w:val="00505EA7"/>
    <w:rsid w:val="005074F9"/>
    <w:rsid w:val="005108B7"/>
    <w:rsid w:val="0051113C"/>
    <w:rsid w:val="005115B2"/>
    <w:rsid w:val="005135A9"/>
    <w:rsid w:val="005137E6"/>
    <w:rsid w:val="005150E8"/>
    <w:rsid w:val="00521822"/>
    <w:rsid w:val="00522E76"/>
    <w:rsid w:val="00523AD7"/>
    <w:rsid w:val="00525D02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405AC"/>
    <w:rsid w:val="00541008"/>
    <w:rsid w:val="00541672"/>
    <w:rsid w:val="00545713"/>
    <w:rsid w:val="005475E8"/>
    <w:rsid w:val="00547B08"/>
    <w:rsid w:val="00550604"/>
    <w:rsid w:val="00550761"/>
    <w:rsid w:val="00551445"/>
    <w:rsid w:val="00551933"/>
    <w:rsid w:val="0055505D"/>
    <w:rsid w:val="00555D06"/>
    <w:rsid w:val="0055659B"/>
    <w:rsid w:val="00556AA8"/>
    <w:rsid w:val="00557F35"/>
    <w:rsid w:val="00560415"/>
    <w:rsid w:val="00561E27"/>
    <w:rsid w:val="00564104"/>
    <w:rsid w:val="0056481A"/>
    <w:rsid w:val="005651A2"/>
    <w:rsid w:val="00565597"/>
    <w:rsid w:val="0057059C"/>
    <w:rsid w:val="00570CBA"/>
    <w:rsid w:val="005721A0"/>
    <w:rsid w:val="005725BC"/>
    <w:rsid w:val="00574B44"/>
    <w:rsid w:val="00581767"/>
    <w:rsid w:val="00586035"/>
    <w:rsid w:val="005875B6"/>
    <w:rsid w:val="005907D8"/>
    <w:rsid w:val="005908D1"/>
    <w:rsid w:val="00591E95"/>
    <w:rsid w:val="005938A5"/>
    <w:rsid w:val="0059482C"/>
    <w:rsid w:val="00595059"/>
    <w:rsid w:val="005952E6"/>
    <w:rsid w:val="0059635C"/>
    <w:rsid w:val="005A094C"/>
    <w:rsid w:val="005A0D71"/>
    <w:rsid w:val="005A1188"/>
    <w:rsid w:val="005A1A3A"/>
    <w:rsid w:val="005A2100"/>
    <w:rsid w:val="005A2242"/>
    <w:rsid w:val="005A3DD9"/>
    <w:rsid w:val="005A5AA9"/>
    <w:rsid w:val="005A61AE"/>
    <w:rsid w:val="005A7ED9"/>
    <w:rsid w:val="005B160A"/>
    <w:rsid w:val="005B3094"/>
    <w:rsid w:val="005B409F"/>
    <w:rsid w:val="005B4E15"/>
    <w:rsid w:val="005C1215"/>
    <w:rsid w:val="005C2F67"/>
    <w:rsid w:val="005C4905"/>
    <w:rsid w:val="005C4B7E"/>
    <w:rsid w:val="005C76BF"/>
    <w:rsid w:val="005D0008"/>
    <w:rsid w:val="005D1394"/>
    <w:rsid w:val="005D21ED"/>
    <w:rsid w:val="005D2ECD"/>
    <w:rsid w:val="005D3020"/>
    <w:rsid w:val="005D463C"/>
    <w:rsid w:val="005D5C0A"/>
    <w:rsid w:val="005D64E6"/>
    <w:rsid w:val="005E151A"/>
    <w:rsid w:val="005E2A07"/>
    <w:rsid w:val="005E57D8"/>
    <w:rsid w:val="005E62D0"/>
    <w:rsid w:val="005E6BA8"/>
    <w:rsid w:val="005E794D"/>
    <w:rsid w:val="005F0A95"/>
    <w:rsid w:val="005F55BD"/>
    <w:rsid w:val="005F62C6"/>
    <w:rsid w:val="005F6417"/>
    <w:rsid w:val="005F66FF"/>
    <w:rsid w:val="005F6750"/>
    <w:rsid w:val="00600D37"/>
    <w:rsid w:val="00602B6B"/>
    <w:rsid w:val="006030EB"/>
    <w:rsid w:val="00603F27"/>
    <w:rsid w:val="006102D6"/>
    <w:rsid w:val="00610510"/>
    <w:rsid w:val="00610908"/>
    <w:rsid w:val="00612237"/>
    <w:rsid w:val="006125E8"/>
    <w:rsid w:val="006136EC"/>
    <w:rsid w:val="00615390"/>
    <w:rsid w:val="0061604C"/>
    <w:rsid w:val="00616673"/>
    <w:rsid w:val="006170D7"/>
    <w:rsid w:val="006204FC"/>
    <w:rsid w:val="00621130"/>
    <w:rsid w:val="00622C04"/>
    <w:rsid w:val="00624CCB"/>
    <w:rsid w:val="00627A8A"/>
    <w:rsid w:val="006300AB"/>
    <w:rsid w:val="00631B93"/>
    <w:rsid w:val="0063400C"/>
    <w:rsid w:val="00634EBE"/>
    <w:rsid w:val="00636E0D"/>
    <w:rsid w:val="00637AD0"/>
    <w:rsid w:val="00641E20"/>
    <w:rsid w:val="00645EC5"/>
    <w:rsid w:val="00647D47"/>
    <w:rsid w:val="00647D62"/>
    <w:rsid w:val="00652996"/>
    <w:rsid w:val="00654FD2"/>
    <w:rsid w:val="006564B3"/>
    <w:rsid w:val="00657B34"/>
    <w:rsid w:val="006635D0"/>
    <w:rsid w:val="00666E3B"/>
    <w:rsid w:val="006675B3"/>
    <w:rsid w:val="0067160F"/>
    <w:rsid w:val="006716A9"/>
    <w:rsid w:val="00673780"/>
    <w:rsid w:val="00673F09"/>
    <w:rsid w:val="006746E0"/>
    <w:rsid w:val="00674952"/>
    <w:rsid w:val="0067569D"/>
    <w:rsid w:val="00677CFB"/>
    <w:rsid w:val="00680C24"/>
    <w:rsid w:val="00680C7B"/>
    <w:rsid w:val="00683ABE"/>
    <w:rsid w:val="00684938"/>
    <w:rsid w:val="00684974"/>
    <w:rsid w:val="00685104"/>
    <w:rsid w:val="00686178"/>
    <w:rsid w:val="00692E77"/>
    <w:rsid w:val="006945CE"/>
    <w:rsid w:val="0069657B"/>
    <w:rsid w:val="00696F4A"/>
    <w:rsid w:val="006A109E"/>
    <w:rsid w:val="006A12E7"/>
    <w:rsid w:val="006A184A"/>
    <w:rsid w:val="006A1ABC"/>
    <w:rsid w:val="006A5BE5"/>
    <w:rsid w:val="006A6C8B"/>
    <w:rsid w:val="006A713D"/>
    <w:rsid w:val="006B010D"/>
    <w:rsid w:val="006B040F"/>
    <w:rsid w:val="006B0649"/>
    <w:rsid w:val="006B06C1"/>
    <w:rsid w:val="006B0FE6"/>
    <w:rsid w:val="006B18F5"/>
    <w:rsid w:val="006B35D1"/>
    <w:rsid w:val="006B379B"/>
    <w:rsid w:val="006B3A64"/>
    <w:rsid w:val="006B3FA7"/>
    <w:rsid w:val="006B4A87"/>
    <w:rsid w:val="006B62AA"/>
    <w:rsid w:val="006C0ACC"/>
    <w:rsid w:val="006C0E88"/>
    <w:rsid w:val="006C0EB9"/>
    <w:rsid w:val="006C2601"/>
    <w:rsid w:val="006C26B8"/>
    <w:rsid w:val="006C3076"/>
    <w:rsid w:val="006C34B4"/>
    <w:rsid w:val="006C6B91"/>
    <w:rsid w:val="006C75F6"/>
    <w:rsid w:val="006D289B"/>
    <w:rsid w:val="006D38DC"/>
    <w:rsid w:val="006D7F46"/>
    <w:rsid w:val="006E14DC"/>
    <w:rsid w:val="006E2352"/>
    <w:rsid w:val="006E323C"/>
    <w:rsid w:val="006E5271"/>
    <w:rsid w:val="006E6AE2"/>
    <w:rsid w:val="006F2C7A"/>
    <w:rsid w:val="006F3112"/>
    <w:rsid w:val="006F51A8"/>
    <w:rsid w:val="006F559D"/>
    <w:rsid w:val="006F61BA"/>
    <w:rsid w:val="006F74CA"/>
    <w:rsid w:val="006F7624"/>
    <w:rsid w:val="00702799"/>
    <w:rsid w:val="00703998"/>
    <w:rsid w:val="00704E40"/>
    <w:rsid w:val="00706990"/>
    <w:rsid w:val="0070775C"/>
    <w:rsid w:val="00711057"/>
    <w:rsid w:val="0071118A"/>
    <w:rsid w:val="00711805"/>
    <w:rsid w:val="00712951"/>
    <w:rsid w:val="00714347"/>
    <w:rsid w:val="00717F72"/>
    <w:rsid w:val="0072250C"/>
    <w:rsid w:val="0072346A"/>
    <w:rsid w:val="00723496"/>
    <w:rsid w:val="00724F12"/>
    <w:rsid w:val="0072665C"/>
    <w:rsid w:val="007270DE"/>
    <w:rsid w:val="00727567"/>
    <w:rsid w:val="0073322B"/>
    <w:rsid w:val="007337A4"/>
    <w:rsid w:val="00733BD2"/>
    <w:rsid w:val="00734951"/>
    <w:rsid w:val="00740132"/>
    <w:rsid w:val="00745477"/>
    <w:rsid w:val="00746980"/>
    <w:rsid w:val="00750300"/>
    <w:rsid w:val="00750F81"/>
    <w:rsid w:val="0075294A"/>
    <w:rsid w:val="00752A14"/>
    <w:rsid w:val="00753C71"/>
    <w:rsid w:val="00754A13"/>
    <w:rsid w:val="00754C44"/>
    <w:rsid w:val="0075528E"/>
    <w:rsid w:val="007554E1"/>
    <w:rsid w:val="0075599C"/>
    <w:rsid w:val="00757095"/>
    <w:rsid w:val="00757A27"/>
    <w:rsid w:val="007652D5"/>
    <w:rsid w:val="00767DB2"/>
    <w:rsid w:val="007709CD"/>
    <w:rsid w:val="00773933"/>
    <w:rsid w:val="007760C5"/>
    <w:rsid w:val="00776100"/>
    <w:rsid w:val="00776BC8"/>
    <w:rsid w:val="0077752C"/>
    <w:rsid w:val="00781F31"/>
    <w:rsid w:val="007824F3"/>
    <w:rsid w:val="00782CA4"/>
    <w:rsid w:val="00783162"/>
    <w:rsid w:val="00783E45"/>
    <w:rsid w:val="0078534E"/>
    <w:rsid w:val="00785948"/>
    <w:rsid w:val="007876DE"/>
    <w:rsid w:val="00790A7E"/>
    <w:rsid w:val="00796E22"/>
    <w:rsid w:val="007A1CD5"/>
    <w:rsid w:val="007A221C"/>
    <w:rsid w:val="007A3635"/>
    <w:rsid w:val="007A515C"/>
    <w:rsid w:val="007A5F2C"/>
    <w:rsid w:val="007A62A3"/>
    <w:rsid w:val="007A62E6"/>
    <w:rsid w:val="007A6CAD"/>
    <w:rsid w:val="007B0A16"/>
    <w:rsid w:val="007B1753"/>
    <w:rsid w:val="007B2753"/>
    <w:rsid w:val="007B281A"/>
    <w:rsid w:val="007B6C6B"/>
    <w:rsid w:val="007B7DFC"/>
    <w:rsid w:val="007C0A83"/>
    <w:rsid w:val="007C0F55"/>
    <w:rsid w:val="007C11E2"/>
    <w:rsid w:val="007C13C6"/>
    <w:rsid w:val="007C157C"/>
    <w:rsid w:val="007C1799"/>
    <w:rsid w:val="007C5028"/>
    <w:rsid w:val="007C5B9C"/>
    <w:rsid w:val="007D165D"/>
    <w:rsid w:val="007D4EA4"/>
    <w:rsid w:val="007D5311"/>
    <w:rsid w:val="007D6221"/>
    <w:rsid w:val="007D751C"/>
    <w:rsid w:val="007D75C3"/>
    <w:rsid w:val="007E04B4"/>
    <w:rsid w:val="007E1C8E"/>
    <w:rsid w:val="007E4089"/>
    <w:rsid w:val="007E4706"/>
    <w:rsid w:val="007E5B4D"/>
    <w:rsid w:val="007E7E33"/>
    <w:rsid w:val="007F0B7B"/>
    <w:rsid w:val="007F0FDD"/>
    <w:rsid w:val="007F4CA2"/>
    <w:rsid w:val="007F4DB7"/>
    <w:rsid w:val="007F7D7D"/>
    <w:rsid w:val="00800085"/>
    <w:rsid w:val="0080101D"/>
    <w:rsid w:val="0080162C"/>
    <w:rsid w:val="008035BB"/>
    <w:rsid w:val="00804CC4"/>
    <w:rsid w:val="00806671"/>
    <w:rsid w:val="00806F28"/>
    <w:rsid w:val="00807991"/>
    <w:rsid w:val="00812976"/>
    <w:rsid w:val="008141B7"/>
    <w:rsid w:val="0081738C"/>
    <w:rsid w:val="008235EB"/>
    <w:rsid w:val="00825C91"/>
    <w:rsid w:val="00831745"/>
    <w:rsid w:val="00832101"/>
    <w:rsid w:val="00837783"/>
    <w:rsid w:val="00841A0F"/>
    <w:rsid w:val="00842F32"/>
    <w:rsid w:val="00843482"/>
    <w:rsid w:val="00845F30"/>
    <w:rsid w:val="00847C2F"/>
    <w:rsid w:val="00850D6B"/>
    <w:rsid w:val="00853DFD"/>
    <w:rsid w:val="008552AF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4DD7"/>
    <w:rsid w:val="00875308"/>
    <w:rsid w:val="008757EB"/>
    <w:rsid w:val="00875889"/>
    <w:rsid w:val="00875992"/>
    <w:rsid w:val="008759CA"/>
    <w:rsid w:val="008759F0"/>
    <w:rsid w:val="00875EC6"/>
    <w:rsid w:val="00876004"/>
    <w:rsid w:val="00880717"/>
    <w:rsid w:val="00881752"/>
    <w:rsid w:val="00882F80"/>
    <w:rsid w:val="00883B4B"/>
    <w:rsid w:val="00884C78"/>
    <w:rsid w:val="008850C0"/>
    <w:rsid w:val="00887F89"/>
    <w:rsid w:val="00890055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E92"/>
    <w:rsid w:val="008A76FC"/>
    <w:rsid w:val="008B0107"/>
    <w:rsid w:val="008B0FED"/>
    <w:rsid w:val="008B2BE4"/>
    <w:rsid w:val="008B3D33"/>
    <w:rsid w:val="008B43BD"/>
    <w:rsid w:val="008B4566"/>
    <w:rsid w:val="008B7601"/>
    <w:rsid w:val="008C045C"/>
    <w:rsid w:val="008C276E"/>
    <w:rsid w:val="008C3D4B"/>
    <w:rsid w:val="008C3EF2"/>
    <w:rsid w:val="008C5188"/>
    <w:rsid w:val="008C6D23"/>
    <w:rsid w:val="008D0152"/>
    <w:rsid w:val="008D051D"/>
    <w:rsid w:val="008D0541"/>
    <w:rsid w:val="008D329F"/>
    <w:rsid w:val="008D3ECA"/>
    <w:rsid w:val="008D53CB"/>
    <w:rsid w:val="008D59E8"/>
    <w:rsid w:val="008D5AAD"/>
    <w:rsid w:val="008D6840"/>
    <w:rsid w:val="008E30B5"/>
    <w:rsid w:val="008E4CF1"/>
    <w:rsid w:val="008E5DC7"/>
    <w:rsid w:val="008E6E86"/>
    <w:rsid w:val="008E7555"/>
    <w:rsid w:val="008F08F0"/>
    <w:rsid w:val="008F2F67"/>
    <w:rsid w:val="008F50F9"/>
    <w:rsid w:val="008F719F"/>
    <w:rsid w:val="00902828"/>
    <w:rsid w:val="0090285F"/>
    <w:rsid w:val="00902886"/>
    <w:rsid w:val="00902C54"/>
    <w:rsid w:val="00905238"/>
    <w:rsid w:val="009059BE"/>
    <w:rsid w:val="00911309"/>
    <w:rsid w:val="00912786"/>
    <w:rsid w:val="009138B3"/>
    <w:rsid w:val="00913CF7"/>
    <w:rsid w:val="00914C8E"/>
    <w:rsid w:val="00915350"/>
    <w:rsid w:val="009153BF"/>
    <w:rsid w:val="009202A1"/>
    <w:rsid w:val="009208B6"/>
    <w:rsid w:val="00920F18"/>
    <w:rsid w:val="00921474"/>
    <w:rsid w:val="0092164A"/>
    <w:rsid w:val="00922B6A"/>
    <w:rsid w:val="00924FED"/>
    <w:rsid w:val="009251B9"/>
    <w:rsid w:val="00925A12"/>
    <w:rsid w:val="0092763A"/>
    <w:rsid w:val="00927691"/>
    <w:rsid w:val="009304E4"/>
    <w:rsid w:val="00932FDD"/>
    <w:rsid w:val="009341B8"/>
    <w:rsid w:val="00936484"/>
    <w:rsid w:val="00937F67"/>
    <w:rsid w:val="00941710"/>
    <w:rsid w:val="0094191B"/>
    <w:rsid w:val="00943B89"/>
    <w:rsid w:val="0094548E"/>
    <w:rsid w:val="00946F64"/>
    <w:rsid w:val="009473C5"/>
    <w:rsid w:val="009479DF"/>
    <w:rsid w:val="009500AE"/>
    <w:rsid w:val="009526C1"/>
    <w:rsid w:val="00952C30"/>
    <w:rsid w:val="0095590E"/>
    <w:rsid w:val="0095648B"/>
    <w:rsid w:val="0095774E"/>
    <w:rsid w:val="009607C1"/>
    <w:rsid w:val="00963D8D"/>
    <w:rsid w:val="0096708F"/>
    <w:rsid w:val="00967B71"/>
    <w:rsid w:val="00967BEA"/>
    <w:rsid w:val="009711E3"/>
    <w:rsid w:val="00974338"/>
    <w:rsid w:val="009744E6"/>
    <w:rsid w:val="00982557"/>
    <w:rsid w:val="00983072"/>
    <w:rsid w:val="00984B99"/>
    <w:rsid w:val="00985562"/>
    <w:rsid w:val="00986DE1"/>
    <w:rsid w:val="009879CE"/>
    <w:rsid w:val="00987E1C"/>
    <w:rsid w:val="00990C20"/>
    <w:rsid w:val="00990C43"/>
    <w:rsid w:val="00991410"/>
    <w:rsid w:val="00991C02"/>
    <w:rsid w:val="00992BBA"/>
    <w:rsid w:val="009936A0"/>
    <w:rsid w:val="00997AE5"/>
    <w:rsid w:val="009A0A4D"/>
    <w:rsid w:val="009A0B8E"/>
    <w:rsid w:val="009A1AE1"/>
    <w:rsid w:val="009A2B13"/>
    <w:rsid w:val="009A3B99"/>
    <w:rsid w:val="009A68EC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C728D"/>
    <w:rsid w:val="009D10AC"/>
    <w:rsid w:val="009D47CF"/>
    <w:rsid w:val="009D4C86"/>
    <w:rsid w:val="009D6A11"/>
    <w:rsid w:val="009D7393"/>
    <w:rsid w:val="009D7D6D"/>
    <w:rsid w:val="009D7F43"/>
    <w:rsid w:val="009E214C"/>
    <w:rsid w:val="009E3392"/>
    <w:rsid w:val="009E3B5D"/>
    <w:rsid w:val="009E4618"/>
    <w:rsid w:val="009E4B78"/>
    <w:rsid w:val="009E5BC7"/>
    <w:rsid w:val="009E5E4F"/>
    <w:rsid w:val="009E6AA1"/>
    <w:rsid w:val="009E7712"/>
    <w:rsid w:val="009F043F"/>
    <w:rsid w:val="009F0CFB"/>
    <w:rsid w:val="009F0FFA"/>
    <w:rsid w:val="009F2913"/>
    <w:rsid w:val="009F2A2E"/>
    <w:rsid w:val="009F2D1F"/>
    <w:rsid w:val="009F6545"/>
    <w:rsid w:val="009F7E6D"/>
    <w:rsid w:val="00A00188"/>
    <w:rsid w:val="00A00A3E"/>
    <w:rsid w:val="00A0136C"/>
    <w:rsid w:val="00A01952"/>
    <w:rsid w:val="00A0367B"/>
    <w:rsid w:val="00A05645"/>
    <w:rsid w:val="00A0596F"/>
    <w:rsid w:val="00A07186"/>
    <w:rsid w:val="00A10911"/>
    <w:rsid w:val="00A116DF"/>
    <w:rsid w:val="00A1196D"/>
    <w:rsid w:val="00A121A2"/>
    <w:rsid w:val="00A1265A"/>
    <w:rsid w:val="00A12942"/>
    <w:rsid w:val="00A129E9"/>
    <w:rsid w:val="00A12B0C"/>
    <w:rsid w:val="00A1462F"/>
    <w:rsid w:val="00A1542C"/>
    <w:rsid w:val="00A15632"/>
    <w:rsid w:val="00A164A7"/>
    <w:rsid w:val="00A17851"/>
    <w:rsid w:val="00A1794F"/>
    <w:rsid w:val="00A211AD"/>
    <w:rsid w:val="00A21994"/>
    <w:rsid w:val="00A25088"/>
    <w:rsid w:val="00A2642A"/>
    <w:rsid w:val="00A27D8D"/>
    <w:rsid w:val="00A3020E"/>
    <w:rsid w:val="00A30A56"/>
    <w:rsid w:val="00A31B5E"/>
    <w:rsid w:val="00A336CB"/>
    <w:rsid w:val="00A33D23"/>
    <w:rsid w:val="00A3481C"/>
    <w:rsid w:val="00A35CA9"/>
    <w:rsid w:val="00A36677"/>
    <w:rsid w:val="00A36886"/>
    <w:rsid w:val="00A37FEA"/>
    <w:rsid w:val="00A4176A"/>
    <w:rsid w:val="00A41CF3"/>
    <w:rsid w:val="00A4361B"/>
    <w:rsid w:val="00A444EC"/>
    <w:rsid w:val="00A45BFA"/>
    <w:rsid w:val="00A45C47"/>
    <w:rsid w:val="00A45DE0"/>
    <w:rsid w:val="00A45FBC"/>
    <w:rsid w:val="00A47439"/>
    <w:rsid w:val="00A50147"/>
    <w:rsid w:val="00A501D6"/>
    <w:rsid w:val="00A558AE"/>
    <w:rsid w:val="00A57672"/>
    <w:rsid w:val="00A60C2A"/>
    <w:rsid w:val="00A62044"/>
    <w:rsid w:val="00A62F32"/>
    <w:rsid w:val="00A641EF"/>
    <w:rsid w:val="00A70CA2"/>
    <w:rsid w:val="00A70FCD"/>
    <w:rsid w:val="00A71B5C"/>
    <w:rsid w:val="00A72461"/>
    <w:rsid w:val="00A72CCB"/>
    <w:rsid w:val="00A72E51"/>
    <w:rsid w:val="00A73F0C"/>
    <w:rsid w:val="00A763AD"/>
    <w:rsid w:val="00A7686B"/>
    <w:rsid w:val="00A8136E"/>
    <w:rsid w:val="00A81BB8"/>
    <w:rsid w:val="00A838B5"/>
    <w:rsid w:val="00A8606B"/>
    <w:rsid w:val="00A864AD"/>
    <w:rsid w:val="00A87DC4"/>
    <w:rsid w:val="00A905B1"/>
    <w:rsid w:val="00A90BB0"/>
    <w:rsid w:val="00A92861"/>
    <w:rsid w:val="00A92B76"/>
    <w:rsid w:val="00A941D7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4A7"/>
    <w:rsid w:val="00AA16A5"/>
    <w:rsid w:val="00AA5736"/>
    <w:rsid w:val="00AA59FE"/>
    <w:rsid w:val="00AA64A0"/>
    <w:rsid w:val="00AB131D"/>
    <w:rsid w:val="00AB13CE"/>
    <w:rsid w:val="00AB1B16"/>
    <w:rsid w:val="00AB3444"/>
    <w:rsid w:val="00AB5BC6"/>
    <w:rsid w:val="00AB5BDB"/>
    <w:rsid w:val="00AB5E29"/>
    <w:rsid w:val="00AB5E50"/>
    <w:rsid w:val="00AB6D45"/>
    <w:rsid w:val="00AB6DFB"/>
    <w:rsid w:val="00AB7674"/>
    <w:rsid w:val="00AB7B65"/>
    <w:rsid w:val="00AC02E5"/>
    <w:rsid w:val="00AC0EA4"/>
    <w:rsid w:val="00AC33B3"/>
    <w:rsid w:val="00AC3E55"/>
    <w:rsid w:val="00AC4E39"/>
    <w:rsid w:val="00AC4F80"/>
    <w:rsid w:val="00AC54AC"/>
    <w:rsid w:val="00AC5571"/>
    <w:rsid w:val="00AC599D"/>
    <w:rsid w:val="00AC5A43"/>
    <w:rsid w:val="00AD1237"/>
    <w:rsid w:val="00AD2B60"/>
    <w:rsid w:val="00AD5C73"/>
    <w:rsid w:val="00AD6BEA"/>
    <w:rsid w:val="00AD7528"/>
    <w:rsid w:val="00AE00B4"/>
    <w:rsid w:val="00AE0264"/>
    <w:rsid w:val="00AE10D2"/>
    <w:rsid w:val="00AE1EED"/>
    <w:rsid w:val="00AE1FE1"/>
    <w:rsid w:val="00AE4707"/>
    <w:rsid w:val="00AE529A"/>
    <w:rsid w:val="00AE5DD0"/>
    <w:rsid w:val="00AF478C"/>
    <w:rsid w:val="00AF5686"/>
    <w:rsid w:val="00AF6040"/>
    <w:rsid w:val="00AF7576"/>
    <w:rsid w:val="00B00E31"/>
    <w:rsid w:val="00B00F7B"/>
    <w:rsid w:val="00B0158F"/>
    <w:rsid w:val="00B01CFB"/>
    <w:rsid w:val="00B01DE9"/>
    <w:rsid w:val="00B0245D"/>
    <w:rsid w:val="00B02C36"/>
    <w:rsid w:val="00B10052"/>
    <w:rsid w:val="00B10CC4"/>
    <w:rsid w:val="00B11299"/>
    <w:rsid w:val="00B11757"/>
    <w:rsid w:val="00B11CF3"/>
    <w:rsid w:val="00B12345"/>
    <w:rsid w:val="00B15212"/>
    <w:rsid w:val="00B162BA"/>
    <w:rsid w:val="00B168CB"/>
    <w:rsid w:val="00B16961"/>
    <w:rsid w:val="00B17892"/>
    <w:rsid w:val="00B217E0"/>
    <w:rsid w:val="00B21FEB"/>
    <w:rsid w:val="00B23D70"/>
    <w:rsid w:val="00B24C5C"/>
    <w:rsid w:val="00B26592"/>
    <w:rsid w:val="00B33291"/>
    <w:rsid w:val="00B356EE"/>
    <w:rsid w:val="00B36E37"/>
    <w:rsid w:val="00B402B5"/>
    <w:rsid w:val="00B4141F"/>
    <w:rsid w:val="00B4331E"/>
    <w:rsid w:val="00B45612"/>
    <w:rsid w:val="00B46B0B"/>
    <w:rsid w:val="00B46F5A"/>
    <w:rsid w:val="00B47492"/>
    <w:rsid w:val="00B47ECF"/>
    <w:rsid w:val="00B512DD"/>
    <w:rsid w:val="00B52527"/>
    <w:rsid w:val="00B53E83"/>
    <w:rsid w:val="00B53E86"/>
    <w:rsid w:val="00B6009F"/>
    <w:rsid w:val="00B61668"/>
    <w:rsid w:val="00B666AE"/>
    <w:rsid w:val="00B6787A"/>
    <w:rsid w:val="00B70D60"/>
    <w:rsid w:val="00B73212"/>
    <w:rsid w:val="00B734A8"/>
    <w:rsid w:val="00B74E2B"/>
    <w:rsid w:val="00B759BB"/>
    <w:rsid w:val="00B76667"/>
    <w:rsid w:val="00B76F93"/>
    <w:rsid w:val="00B80620"/>
    <w:rsid w:val="00B80868"/>
    <w:rsid w:val="00B81F14"/>
    <w:rsid w:val="00B85A6A"/>
    <w:rsid w:val="00B86585"/>
    <w:rsid w:val="00B869C7"/>
    <w:rsid w:val="00B905F1"/>
    <w:rsid w:val="00B916C6"/>
    <w:rsid w:val="00B91FAD"/>
    <w:rsid w:val="00B9274B"/>
    <w:rsid w:val="00B9426F"/>
    <w:rsid w:val="00B943C6"/>
    <w:rsid w:val="00B94C90"/>
    <w:rsid w:val="00B95262"/>
    <w:rsid w:val="00B95278"/>
    <w:rsid w:val="00B95ECC"/>
    <w:rsid w:val="00B96DEE"/>
    <w:rsid w:val="00BA0AAF"/>
    <w:rsid w:val="00BA0ABF"/>
    <w:rsid w:val="00BA4F31"/>
    <w:rsid w:val="00BA6731"/>
    <w:rsid w:val="00BA7D4C"/>
    <w:rsid w:val="00BB0BB2"/>
    <w:rsid w:val="00BB1098"/>
    <w:rsid w:val="00BB54D9"/>
    <w:rsid w:val="00BC15B5"/>
    <w:rsid w:val="00BC165C"/>
    <w:rsid w:val="00BC2547"/>
    <w:rsid w:val="00BC3C5D"/>
    <w:rsid w:val="00BC6208"/>
    <w:rsid w:val="00BC6525"/>
    <w:rsid w:val="00BC74BC"/>
    <w:rsid w:val="00BD0982"/>
    <w:rsid w:val="00BD290E"/>
    <w:rsid w:val="00BD3364"/>
    <w:rsid w:val="00BD3A5F"/>
    <w:rsid w:val="00BD41C2"/>
    <w:rsid w:val="00BD5135"/>
    <w:rsid w:val="00BD62DE"/>
    <w:rsid w:val="00BD641E"/>
    <w:rsid w:val="00BD73B1"/>
    <w:rsid w:val="00BE134A"/>
    <w:rsid w:val="00BE1838"/>
    <w:rsid w:val="00BE1E9B"/>
    <w:rsid w:val="00BE249A"/>
    <w:rsid w:val="00BE43A3"/>
    <w:rsid w:val="00BE4838"/>
    <w:rsid w:val="00BE5302"/>
    <w:rsid w:val="00BE6AB1"/>
    <w:rsid w:val="00BE6B07"/>
    <w:rsid w:val="00BE75B9"/>
    <w:rsid w:val="00BF0889"/>
    <w:rsid w:val="00BF125B"/>
    <w:rsid w:val="00BF2493"/>
    <w:rsid w:val="00BF3149"/>
    <w:rsid w:val="00BF5ED0"/>
    <w:rsid w:val="00BF70CD"/>
    <w:rsid w:val="00BF780A"/>
    <w:rsid w:val="00BF7D60"/>
    <w:rsid w:val="00BF7EEF"/>
    <w:rsid w:val="00C0048B"/>
    <w:rsid w:val="00C0147E"/>
    <w:rsid w:val="00C01EBC"/>
    <w:rsid w:val="00C02ECB"/>
    <w:rsid w:val="00C03079"/>
    <w:rsid w:val="00C048D6"/>
    <w:rsid w:val="00C05F73"/>
    <w:rsid w:val="00C06119"/>
    <w:rsid w:val="00C073B0"/>
    <w:rsid w:val="00C07DCE"/>
    <w:rsid w:val="00C07DF4"/>
    <w:rsid w:val="00C1116F"/>
    <w:rsid w:val="00C11435"/>
    <w:rsid w:val="00C11FC0"/>
    <w:rsid w:val="00C12B12"/>
    <w:rsid w:val="00C1377D"/>
    <w:rsid w:val="00C13B48"/>
    <w:rsid w:val="00C13E50"/>
    <w:rsid w:val="00C14398"/>
    <w:rsid w:val="00C14B0B"/>
    <w:rsid w:val="00C154BD"/>
    <w:rsid w:val="00C16539"/>
    <w:rsid w:val="00C17337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368FC"/>
    <w:rsid w:val="00C40B81"/>
    <w:rsid w:val="00C40E4B"/>
    <w:rsid w:val="00C41F93"/>
    <w:rsid w:val="00C42475"/>
    <w:rsid w:val="00C42996"/>
    <w:rsid w:val="00C43F0B"/>
    <w:rsid w:val="00C45DCD"/>
    <w:rsid w:val="00C4625C"/>
    <w:rsid w:val="00C46838"/>
    <w:rsid w:val="00C47CCE"/>
    <w:rsid w:val="00C54702"/>
    <w:rsid w:val="00C54ACA"/>
    <w:rsid w:val="00C56156"/>
    <w:rsid w:val="00C5624B"/>
    <w:rsid w:val="00C602AF"/>
    <w:rsid w:val="00C62007"/>
    <w:rsid w:val="00C6292D"/>
    <w:rsid w:val="00C65B37"/>
    <w:rsid w:val="00C663BF"/>
    <w:rsid w:val="00C70A6A"/>
    <w:rsid w:val="00C70D0D"/>
    <w:rsid w:val="00C713F4"/>
    <w:rsid w:val="00C72B7D"/>
    <w:rsid w:val="00C73C68"/>
    <w:rsid w:val="00C73F97"/>
    <w:rsid w:val="00C764C6"/>
    <w:rsid w:val="00C77638"/>
    <w:rsid w:val="00C854CA"/>
    <w:rsid w:val="00C85877"/>
    <w:rsid w:val="00C8689F"/>
    <w:rsid w:val="00C87041"/>
    <w:rsid w:val="00C90D1F"/>
    <w:rsid w:val="00C910B1"/>
    <w:rsid w:val="00C92596"/>
    <w:rsid w:val="00C929E6"/>
    <w:rsid w:val="00C948C2"/>
    <w:rsid w:val="00C96B30"/>
    <w:rsid w:val="00C9748F"/>
    <w:rsid w:val="00CA14B6"/>
    <w:rsid w:val="00CA1FAB"/>
    <w:rsid w:val="00CA46A6"/>
    <w:rsid w:val="00CB0506"/>
    <w:rsid w:val="00CB165A"/>
    <w:rsid w:val="00CB1F1F"/>
    <w:rsid w:val="00CB648C"/>
    <w:rsid w:val="00CB6776"/>
    <w:rsid w:val="00CC03D5"/>
    <w:rsid w:val="00CC03D8"/>
    <w:rsid w:val="00CC0C5E"/>
    <w:rsid w:val="00CC1FAB"/>
    <w:rsid w:val="00CC2548"/>
    <w:rsid w:val="00CC5157"/>
    <w:rsid w:val="00CC55C7"/>
    <w:rsid w:val="00CD11C0"/>
    <w:rsid w:val="00CD2390"/>
    <w:rsid w:val="00CD2CD3"/>
    <w:rsid w:val="00CD4541"/>
    <w:rsid w:val="00CD4D4B"/>
    <w:rsid w:val="00CD65FD"/>
    <w:rsid w:val="00CE2C71"/>
    <w:rsid w:val="00CE3FAB"/>
    <w:rsid w:val="00CE5FBE"/>
    <w:rsid w:val="00CE6063"/>
    <w:rsid w:val="00CE64FA"/>
    <w:rsid w:val="00CE66A9"/>
    <w:rsid w:val="00CE6CE8"/>
    <w:rsid w:val="00CE7E54"/>
    <w:rsid w:val="00CF0034"/>
    <w:rsid w:val="00CF03B9"/>
    <w:rsid w:val="00CF21B0"/>
    <w:rsid w:val="00CF50F1"/>
    <w:rsid w:val="00CF657C"/>
    <w:rsid w:val="00CF7C74"/>
    <w:rsid w:val="00CF7D6F"/>
    <w:rsid w:val="00D00B03"/>
    <w:rsid w:val="00D03B89"/>
    <w:rsid w:val="00D04119"/>
    <w:rsid w:val="00D042F1"/>
    <w:rsid w:val="00D04E51"/>
    <w:rsid w:val="00D05D85"/>
    <w:rsid w:val="00D062AE"/>
    <w:rsid w:val="00D14D7C"/>
    <w:rsid w:val="00D1645E"/>
    <w:rsid w:val="00D16CB6"/>
    <w:rsid w:val="00D20CD9"/>
    <w:rsid w:val="00D21335"/>
    <w:rsid w:val="00D22164"/>
    <w:rsid w:val="00D2221A"/>
    <w:rsid w:val="00D22C96"/>
    <w:rsid w:val="00D24EEB"/>
    <w:rsid w:val="00D24FBF"/>
    <w:rsid w:val="00D2512A"/>
    <w:rsid w:val="00D25BA1"/>
    <w:rsid w:val="00D25F6A"/>
    <w:rsid w:val="00D262E7"/>
    <w:rsid w:val="00D2773D"/>
    <w:rsid w:val="00D27D52"/>
    <w:rsid w:val="00D30398"/>
    <w:rsid w:val="00D320BD"/>
    <w:rsid w:val="00D33577"/>
    <w:rsid w:val="00D350D8"/>
    <w:rsid w:val="00D36C71"/>
    <w:rsid w:val="00D36ED7"/>
    <w:rsid w:val="00D37DA6"/>
    <w:rsid w:val="00D40434"/>
    <w:rsid w:val="00D40A7B"/>
    <w:rsid w:val="00D426A7"/>
    <w:rsid w:val="00D459D1"/>
    <w:rsid w:val="00D45B48"/>
    <w:rsid w:val="00D45B9C"/>
    <w:rsid w:val="00D47934"/>
    <w:rsid w:val="00D502AD"/>
    <w:rsid w:val="00D52EAC"/>
    <w:rsid w:val="00D54ADE"/>
    <w:rsid w:val="00D55EF1"/>
    <w:rsid w:val="00D57725"/>
    <w:rsid w:val="00D606B1"/>
    <w:rsid w:val="00D62649"/>
    <w:rsid w:val="00D626C9"/>
    <w:rsid w:val="00D628E2"/>
    <w:rsid w:val="00D661F8"/>
    <w:rsid w:val="00D66965"/>
    <w:rsid w:val="00D66EB7"/>
    <w:rsid w:val="00D6748C"/>
    <w:rsid w:val="00D676B7"/>
    <w:rsid w:val="00D67F5E"/>
    <w:rsid w:val="00D70188"/>
    <w:rsid w:val="00D70C94"/>
    <w:rsid w:val="00D733D2"/>
    <w:rsid w:val="00D73872"/>
    <w:rsid w:val="00D73D79"/>
    <w:rsid w:val="00D74090"/>
    <w:rsid w:val="00D740F2"/>
    <w:rsid w:val="00D7608A"/>
    <w:rsid w:val="00D76439"/>
    <w:rsid w:val="00D76A7D"/>
    <w:rsid w:val="00D84FD7"/>
    <w:rsid w:val="00D84FF1"/>
    <w:rsid w:val="00D85E52"/>
    <w:rsid w:val="00D92A76"/>
    <w:rsid w:val="00D96FE4"/>
    <w:rsid w:val="00DA052C"/>
    <w:rsid w:val="00DA1781"/>
    <w:rsid w:val="00DA3270"/>
    <w:rsid w:val="00DA679B"/>
    <w:rsid w:val="00DA6EA8"/>
    <w:rsid w:val="00DA7A78"/>
    <w:rsid w:val="00DB0514"/>
    <w:rsid w:val="00DB07E8"/>
    <w:rsid w:val="00DB2317"/>
    <w:rsid w:val="00DB2428"/>
    <w:rsid w:val="00DB3BD1"/>
    <w:rsid w:val="00DB3CBC"/>
    <w:rsid w:val="00DB5EDB"/>
    <w:rsid w:val="00DB71AB"/>
    <w:rsid w:val="00DB71EB"/>
    <w:rsid w:val="00DC0CBF"/>
    <w:rsid w:val="00DC3027"/>
    <w:rsid w:val="00DD0640"/>
    <w:rsid w:val="00DD0957"/>
    <w:rsid w:val="00DD0BE0"/>
    <w:rsid w:val="00DD11B8"/>
    <w:rsid w:val="00DD13AB"/>
    <w:rsid w:val="00DD2BEC"/>
    <w:rsid w:val="00DD680F"/>
    <w:rsid w:val="00DD732A"/>
    <w:rsid w:val="00DE304D"/>
    <w:rsid w:val="00DE41BB"/>
    <w:rsid w:val="00DE4C47"/>
    <w:rsid w:val="00DE63C8"/>
    <w:rsid w:val="00DE6F64"/>
    <w:rsid w:val="00DE7473"/>
    <w:rsid w:val="00DF0F95"/>
    <w:rsid w:val="00DF2AA8"/>
    <w:rsid w:val="00DF50E4"/>
    <w:rsid w:val="00DF554A"/>
    <w:rsid w:val="00E016D6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2E4"/>
    <w:rsid w:val="00E20DDD"/>
    <w:rsid w:val="00E2138F"/>
    <w:rsid w:val="00E238B1"/>
    <w:rsid w:val="00E25940"/>
    <w:rsid w:val="00E26EF7"/>
    <w:rsid w:val="00E2745B"/>
    <w:rsid w:val="00E27D7D"/>
    <w:rsid w:val="00E300CF"/>
    <w:rsid w:val="00E31F3A"/>
    <w:rsid w:val="00E32698"/>
    <w:rsid w:val="00E33594"/>
    <w:rsid w:val="00E34685"/>
    <w:rsid w:val="00E3585E"/>
    <w:rsid w:val="00E36B4A"/>
    <w:rsid w:val="00E374EE"/>
    <w:rsid w:val="00E37933"/>
    <w:rsid w:val="00E41567"/>
    <w:rsid w:val="00E41E05"/>
    <w:rsid w:val="00E4431F"/>
    <w:rsid w:val="00E45908"/>
    <w:rsid w:val="00E45EB1"/>
    <w:rsid w:val="00E52D65"/>
    <w:rsid w:val="00E53BA0"/>
    <w:rsid w:val="00E53EB3"/>
    <w:rsid w:val="00E5559C"/>
    <w:rsid w:val="00E56C07"/>
    <w:rsid w:val="00E620B6"/>
    <w:rsid w:val="00E63CF1"/>
    <w:rsid w:val="00E653EB"/>
    <w:rsid w:val="00E66A92"/>
    <w:rsid w:val="00E66AF3"/>
    <w:rsid w:val="00E712C2"/>
    <w:rsid w:val="00E71DC9"/>
    <w:rsid w:val="00E721E1"/>
    <w:rsid w:val="00E73865"/>
    <w:rsid w:val="00E738B8"/>
    <w:rsid w:val="00E7496E"/>
    <w:rsid w:val="00E75F15"/>
    <w:rsid w:val="00E7644D"/>
    <w:rsid w:val="00E80270"/>
    <w:rsid w:val="00E81577"/>
    <w:rsid w:val="00E81A4E"/>
    <w:rsid w:val="00E86264"/>
    <w:rsid w:val="00E8697A"/>
    <w:rsid w:val="00E9125F"/>
    <w:rsid w:val="00E91A91"/>
    <w:rsid w:val="00E91DB1"/>
    <w:rsid w:val="00E931E1"/>
    <w:rsid w:val="00E9338E"/>
    <w:rsid w:val="00E93B01"/>
    <w:rsid w:val="00E94878"/>
    <w:rsid w:val="00E94B65"/>
    <w:rsid w:val="00EA0ECF"/>
    <w:rsid w:val="00EA457D"/>
    <w:rsid w:val="00EB1CA1"/>
    <w:rsid w:val="00EB30C9"/>
    <w:rsid w:val="00EB33D4"/>
    <w:rsid w:val="00EB4293"/>
    <w:rsid w:val="00EB453B"/>
    <w:rsid w:val="00EB4FE4"/>
    <w:rsid w:val="00EB6A4B"/>
    <w:rsid w:val="00EB6C21"/>
    <w:rsid w:val="00EB7548"/>
    <w:rsid w:val="00EB7CAB"/>
    <w:rsid w:val="00EC0C01"/>
    <w:rsid w:val="00EC30DF"/>
    <w:rsid w:val="00EC4F53"/>
    <w:rsid w:val="00EC53DB"/>
    <w:rsid w:val="00EC6935"/>
    <w:rsid w:val="00ED525C"/>
    <w:rsid w:val="00ED59D4"/>
    <w:rsid w:val="00ED6A08"/>
    <w:rsid w:val="00ED71F8"/>
    <w:rsid w:val="00ED75F3"/>
    <w:rsid w:val="00EE0B68"/>
    <w:rsid w:val="00EE369C"/>
    <w:rsid w:val="00EE3AEC"/>
    <w:rsid w:val="00EE3E98"/>
    <w:rsid w:val="00EE66FF"/>
    <w:rsid w:val="00EE6C42"/>
    <w:rsid w:val="00EF03CE"/>
    <w:rsid w:val="00EF2486"/>
    <w:rsid w:val="00EF2FFB"/>
    <w:rsid w:val="00EF3DB0"/>
    <w:rsid w:val="00EF3FEB"/>
    <w:rsid w:val="00EF7483"/>
    <w:rsid w:val="00EF77D1"/>
    <w:rsid w:val="00EF7FA0"/>
    <w:rsid w:val="00F01762"/>
    <w:rsid w:val="00F02A5F"/>
    <w:rsid w:val="00F03996"/>
    <w:rsid w:val="00F03C68"/>
    <w:rsid w:val="00F04821"/>
    <w:rsid w:val="00F071D2"/>
    <w:rsid w:val="00F07248"/>
    <w:rsid w:val="00F105F7"/>
    <w:rsid w:val="00F13E52"/>
    <w:rsid w:val="00F13EFA"/>
    <w:rsid w:val="00F1512B"/>
    <w:rsid w:val="00F164D7"/>
    <w:rsid w:val="00F16BCC"/>
    <w:rsid w:val="00F210AD"/>
    <w:rsid w:val="00F213A9"/>
    <w:rsid w:val="00F2357D"/>
    <w:rsid w:val="00F23CBA"/>
    <w:rsid w:val="00F25A31"/>
    <w:rsid w:val="00F25CC8"/>
    <w:rsid w:val="00F26D54"/>
    <w:rsid w:val="00F30002"/>
    <w:rsid w:val="00F30E70"/>
    <w:rsid w:val="00F32722"/>
    <w:rsid w:val="00F3330B"/>
    <w:rsid w:val="00F34A14"/>
    <w:rsid w:val="00F34B8A"/>
    <w:rsid w:val="00F34F96"/>
    <w:rsid w:val="00F35440"/>
    <w:rsid w:val="00F3640B"/>
    <w:rsid w:val="00F37077"/>
    <w:rsid w:val="00F3735C"/>
    <w:rsid w:val="00F4019C"/>
    <w:rsid w:val="00F40216"/>
    <w:rsid w:val="00F40331"/>
    <w:rsid w:val="00F41C4C"/>
    <w:rsid w:val="00F42796"/>
    <w:rsid w:val="00F44638"/>
    <w:rsid w:val="00F44742"/>
    <w:rsid w:val="00F455EA"/>
    <w:rsid w:val="00F478F3"/>
    <w:rsid w:val="00F5371E"/>
    <w:rsid w:val="00F54AE3"/>
    <w:rsid w:val="00F553FB"/>
    <w:rsid w:val="00F558DE"/>
    <w:rsid w:val="00F613F7"/>
    <w:rsid w:val="00F62240"/>
    <w:rsid w:val="00F63739"/>
    <w:rsid w:val="00F639F0"/>
    <w:rsid w:val="00F7037F"/>
    <w:rsid w:val="00F707CD"/>
    <w:rsid w:val="00F7276F"/>
    <w:rsid w:val="00F73014"/>
    <w:rsid w:val="00F74A7C"/>
    <w:rsid w:val="00F75AE9"/>
    <w:rsid w:val="00F75E07"/>
    <w:rsid w:val="00F775C3"/>
    <w:rsid w:val="00F7792B"/>
    <w:rsid w:val="00F77CD0"/>
    <w:rsid w:val="00F77CF3"/>
    <w:rsid w:val="00F80AA5"/>
    <w:rsid w:val="00F80CE8"/>
    <w:rsid w:val="00F86DA3"/>
    <w:rsid w:val="00F8736F"/>
    <w:rsid w:val="00F9156C"/>
    <w:rsid w:val="00F9164F"/>
    <w:rsid w:val="00F9206E"/>
    <w:rsid w:val="00F92F6A"/>
    <w:rsid w:val="00F94F5D"/>
    <w:rsid w:val="00F96A22"/>
    <w:rsid w:val="00F97B60"/>
    <w:rsid w:val="00FA3D30"/>
    <w:rsid w:val="00FA5032"/>
    <w:rsid w:val="00FA5094"/>
    <w:rsid w:val="00FA6929"/>
    <w:rsid w:val="00FA7427"/>
    <w:rsid w:val="00FA77A3"/>
    <w:rsid w:val="00FB0C3F"/>
    <w:rsid w:val="00FB2815"/>
    <w:rsid w:val="00FB528A"/>
    <w:rsid w:val="00FB55D5"/>
    <w:rsid w:val="00FB706F"/>
    <w:rsid w:val="00FB7E7E"/>
    <w:rsid w:val="00FC047B"/>
    <w:rsid w:val="00FC0F41"/>
    <w:rsid w:val="00FC2A3C"/>
    <w:rsid w:val="00FC38D3"/>
    <w:rsid w:val="00FC4AE2"/>
    <w:rsid w:val="00FC6311"/>
    <w:rsid w:val="00FC7D00"/>
    <w:rsid w:val="00FD04E2"/>
    <w:rsid w:val="00FD20D3"/>
    <w:rsid w:val="00FD2661"/>
    <w:rsid w:val="00FD44D5"/>
    <w:rsid w:val="00FD4E68"/>
    <w:rsid w:val="00FD540D"/>
    <w:rsid w:val="00FD6909"/>
    <w:rsid w:val="00FD6E92"/>
    <w:rsid w:val="00FE0D1C"/>
    <w:rsid w:val="00FE3E1B"/>
    <w:rsid w:val="00FE597D"/>
    <w:rsid w:val="00FE59EB"/>
    <w:rsid w:val="00FE5E06"/>
    <w:rsid w:val="00FE607E"/>
    <w:rsid w:val="00FE6CC6"/>
    <w:rsid w:val="00FF095D"/>
    <w:rsid w:val="00FF0D73"/>
    <w:rsid w:val="00FF36A7"/>
    <w:rsid w:val="00FF5420"/>
    <w:rsid w:val="00FF710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0AA"/>
    <w:pPr>
      <w:suppressAutoHyphens/>
      <w:jc w:val="both"/>
    </w:pPr>
    <w:rPr>
      <w:rFonts w:asciiTheme="minorHAnsi" w:hAnsiTheme="minorHAnsi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A47439"/>
    <w:pPr>
      <w:keepNext/>
      <w:pageBreakBefore/>
      <w:outlineLvl w:val="0"/>
    </w:pPr>
    <w:rPr>
      <w:rFonts w:asciiTheme="majorHAnsi" w:hAnsiTheme="majorHAnsi"/>
      <w:b/>
      <w:iCs/>
      <w:color w:val="B10836" w:themeColor="text2"/>
    </w:rPr>
  </w:style>
  <w:style w:type="paragraph" w:styleId="berschrift2">
    <w:name w:val="heading 2"/>
    <w:basedOn w:val="Standard"/>
    <w:next w:val="Standard"/>
    <w:uiPriority w:val="4"/>
    <w:qFormat/>
    <w:rsid w:val="00A47439"/>
    <w:pPr>
      <w:keepNext/>
      <w:outlineLvl w:val="1"/>
    </w:pPr>
    <w:rPr>
      <w:rFonts w:asciiTheme="majorHAnsi" w:hAnsiTheme="majorHAnsi" w:cs="Arial"/>
      <w:b/>
      <w:color w:val="004685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A47439"/>
    <w:pPr>
      <w:keepNext/>
      <w:outlineLvl w:val="2"/>
    </w:pPr>
    <w:rPr>
      <w:rFonts w:asciiTheme="majorHAnsi" w:hAnsiTheme="majorHAnsi" w:cs="Arial"/>
      <w:b/>
      <w:bCs/>
    </w:rPr>
  </w:style>
  <w:style w:type="paragraph" w:styleId="berschrift4">
    <w:name w:val="heading 4"/>
    <w:basedOn w:val="Standard"/>
    <w:next w:val="Standard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berschrift5">
    <w:name w:val="heading 5"/>
    <w:basedOn w:val="Standard"/>
    <w:next w:val="Standard"/>
    <w:link w:val="berschrift5Zchn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berschrift7">
    <w:name w:val="heading 7"/>
    <w:basedOn w:val="Standard"/>
    <w:next w:val="Standard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berschrift9">
    <w:name w:val="heading 9"/>
    <w:basedOn w:val="Standard"/>
    <w:next w:val="Standard"/>
    <w:link w:val="berschrift9Zchn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4"/>
    <w:qFormat/>
    <w:rsid w:val="00A47439"/>
    <w:rPr>
      <w:rFonts w:asciiTheme="majorHAnsi" w:hAnsiTheme="majorHAnsi" w:cs="Arial"/>
      <w:b/>
      <w:bCs/>
      <w:color w:val="B10836" w:themeColor="text2"/>
    </w:rPr>
  </w:style>
  <w:style w:type="character" w:styleId="SchwacherVerweis">
    <w:name w:val="Subtle Reference"/>
    <w:basedOn w:val="Absatz-Standardschriftart"/>
    <w:uiPriority w:val="31"/>
    <w:rsid w:val="00800085"/>
    <w:rPr>
      <w:smallCaps/>
      <w:color w:val="0077E3" w:themeColor="text1" w:themeTint="BF"/>
      <w:u w:val="single"/>
    </w:rPr>
  </w:style>
  <w:style w:type="paragraph" w:styleId="Kopfzeile">
    <w:name w:val="header"/>
    <w:basedOn w:val="Standard"/>
    <w:link w:val="KopfzeileZchn"/>
    <w:uiPriority w:val="18"/>
    <w:rsid w:val="006C0E88"/>
    <w:pPr>
      <w:tabs>
        <w:tab w:val="center" w:pos="4536"/>
        <w:tab w:val="right" w:pos="9072"/>
      </w:tabs>
      <w:ind w:left="1814"/>
    </w:pPr>
    <w:rPr>
      <w:rFonts w:cs="Arial"/>
      <w:b/>
      <w:sz w:val="26"/>
    </w:rPr>
  </w:style>
  <w:style w:type="character" w:styleId="Seitenzahl">
    <w:name w:val="page number"/>
    <w:uiPriority w:val="18"/>
    <w:rsid w:val="002A2394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rsid w:val="006C0E88"/>
    <w:rPr>
      <w:color w:val="004685" w:themeColor="text1"/>
      <w:spacing w:val="10"/>
      <w:sz w:val="16"/>
    </w:rPr>
  </w:style>
  <w:style w:type="character" w:styleId="Hervorhebung">
    <w:name w:val="Emphasis"/>
    <w:aliases w:val="Italic"/>
    <w:uiPriority w:val="20"/>
    <w:qFormat/>
    <w:rsid w:val="001760AE"/>
    <w:rPr>
      <w:i/>
      <w:iCs/>
    </w:rPr>
  </w:style>
  <w:style w:type="character" w:styleId="Hyperlink">
    <w:name w:val="Hyperlink"/>
    <w:uiPriority w:val="18"/>
    <w:rsid w:val="00967BEA"/>
    <w:rPr>
      <w:color w:val="B10836" w:themeColor="text2"/>
      <w:u w:val="single"/>
    </w:rPr>
  </w:style>
  <w:style w:type="paragraph" w:styleId="Sprechblasentext">
    <w:name w:val="Balloon Text"/>
    <w:basedOn w:val="Standard"/>
    <w:semiHidden/>
    <w:rsid w:val="0086330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633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330D"/>
  </w:style>
  <w:style w:type="paragraph" w:styleId="Kommentarthema">
    <w:name w:val="annotation subject"/>
    <w:basedOn w:val="Kommentartext"/>
    <w:next w:val="Kommentartext"/>
    <w:semiHidden/>
    <w:rsid w:val="0086330D"/>
    <w:rPr>
      <w:b/>
      <w:bCs/>
    </w:rPr>
  </w:style>
  <w:style w:type="table" w:styleId="Tabellenraster">
    <w:name w:val="Table Grid"/>
    <w:basedOn w:val="NormaleTabelle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Bold"/>
    <w:uiPriority w:val="22"/>
    <w:qFormat/>
    <w:rsid w:val="001749A2"/>
    <w:rPr>
      <w:b/>
      <w:bCs/>
    </w:rPr>
  </w:style>
  <w:style w:type="paragraph" w:styleId="Listenabsatz">
    <w:name w:val="List Paragraph"/>
    <w:basedOn w:val="Standard"/>
    <w:link w:val="ListenabsatzZchn"/>
    <w:uiPriority w:val="34"/>
    <w:rsid w:val="00103826"/>
    <w:pPr>
      <w:spacing w:after="240"/>
      <w:ind w:left="720"/>
    </w:pPr>
  </w:style>
  <w:style w:type="paragraph" w:styleId="Dokumentstruktur">
    <w:name w:val="Document Map"/>
    <w:basedOn w:val="Standard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iverVerweis">
    <w:name w:val="Intense Reference"/>
    <w:basedOn w:val="Absatz-Standardschriftart"/>
    <w:uiPriority w:val="32"/>
    <w:rsid w:val="00800085"/>
    <w:rPr>
      <w:b/>
      <w:bCs/>
      <w:smallCaps/>
      <w:color w:val="004685" w:themeColor="text1"/>
      <w:spacing w:val="5"/>
      <w:u w:val="single"/>
    </w:rPr>
  </w:style>
  <w:style w:type="character" w:customStyle="1" w:styleId="FuzeileZchn">
    <w:name w:val="Fußzeile Zchn"/>
    <w:link w:val="Fuzeile"/>
    <w:uiPriority w:val="99"/>
    <w:rsid w:val="006C0E88"/>
    <w:rPr>
      <w:rFonts w:asciiTheme="minorHAnsi" w:hAnsiTheme="minorHAnsi"/>
      <w:color w:val="004685" w:themeColor="text1"/>
      <w:spacing w:val="10"/>
      <w:sz w:val="16"/>
      <w:szCs w:val="24"/>
      <w:lang w:eastAsia="zh-CN"/>
    </w:rPr>
  </w:style>
  <w:style w:type="character" w:customStyle="1" w:styleId="berschrift8Zchn">
    <w:name w:val="Überschrift 8 Zchn"/>
    <w:link w:val="berschrift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KopfzeileZchn">
    <w:name w:val="Kopfzeile Zchn"/>
    <w:link w:val="Kopfzeile"/>
    <w:uiPriority w:val="18"/>
    <w:rsid w:val="006C0E88"/>
    <w:rPr>
      <w:rFonts w:asciiTheme="minorHAnsi" w:hAnsiTheme="minorHAnsi" w:cs="Arial"/>
      <w:b/>
      <w:sz w:val="26"/>
      <w:szCs w:val="24"/>
      <w:lang w:eastAsia="zh-CN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2E4B"/>
  </w:style>
  <w:style w:type="paragraph" w:styleId="berarbeitung">
    <w:name w:val="Revision"/>
    <w:hidden/>
    <w:uiPriority w:val="99"/>
    <w:semiHidden/>
    <w:rsid w:val="007337A4"/>
  </w:style>
  <w:style w:type="character" w:customStyle="1" w:styleId="ListenabsatzZchn">
    <w:name w:val="Listenabsatz Zchn"/>
    <w:basedOn w:val="Absatz-Standardschriftart"/>
    <w:link w:val="Listenabsatz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Text0">
    <w:name w:val="Text 0"/>
    <w:basedOn w:val="Text1"/>
    <w:link w:val="Text0Char"/>
    <w:uiPriority w:val="9"/>
    <w:qFormat/>
    <w:rsid w:val="00645EC5"/>
    <w:pPr>
      <w:numPr>
        <w:ilvl w:val="0"/>
      </w:numPr>
    </w:pPr>
  </w:style>
  <w:style w:type="character" w:customStyle="1" w:styleId="Text0Char">
    <w:name w:val="Text 0 Char"/>
    <w:basedOn w:val="Text1Char"/>
    <w:link w:val="Text0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1">
    <w:name w:val="Text 1"/>
    <w:basedOn w:val="Listenabsatz"/>
    <w:link w:val="Text1Char"/>
    <w:uiPriority w:val="9"/>
    <w:qFormat/>
    <w:rsid w:val="00645EC5"/>
    <w:pPr>
      <w:numPr>
        <w:ilvl w:val="1"/>
        <w:numId w:val="35"/>
      </w:numPr>
      <w:spacing w:after="220"/>
    </w:pPr>
    <w:rPr>
      <w:rFonts w:eastAsia="Calibri"/>
      <w:lang w:val="en-US"/>
    </w:rPr>
  </w:style>
  <w:style w:type="character" w:customStyle="1" w:styleId="Text1Char">
    <w:name w:val="Text 1 Char"/>
    <w:link w:val="Text1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2">
    <w:name w:val="Text 2"/>
    <w:basedOn w:val="Text1"/>
    <w:link w:val="Text2Char"/>
    <w:uiPriority w:val="9"/>
    <w:qFormat/>
    <w:rsid w:val="00645EC5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semiHidden/>
    <w:rsid w:val="00921474"/>
    <w:rPr>
      <w:color w:val="808080"/>
    </w:rPr>
  </w:style>
  <w:style w:type="character" w:customStyle="1" w:styleId="berschrift9Zchn">
    <w:name w:val="Überschrift 9 Zchn"/>
    <w:basedOn w:val="Absatz-Standardschriftart"/>
    <w:link w:val="berschrift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Textkrper3Zchn">
    <w:name w:val="Textkörper 3 Zchn"/>
    <w:link w:val="Textkrper3"/>
    <w:semiHidden/>
    <w:rsid w:val="00026A19"/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5"/>
    <w:rsid w:val="00167E57"/>
    <w:rPr>
      <w:rFonts w:asciiTheme="majorHAnsi" w:hAnsiTheme="majorHAnsi"/>
      <w:bCs/>
      <w:color w:val="B10836" w:themeColor="text2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796E22"/>
    <w:rPr>
      <w:rFonts w:asciiTheme="majorHAnsi" w:hAnsiTheme="majorHAnsi"/>
      <w:bCs/>
      <w:color w:val="B10836" w:themeColor="text2"/>
      <w:sz w:val="24"/>
      <w:szCs w:val="24"/>
      <w:lang w:eastAsia="zh-C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26A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Absatz-Standardschriftar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Textkrper-Einzug3Zchn">
    <w:name w:val="Textkörper-Einzug 3 Zchn"/>
    <w:link w:val="Textkrper-Einzug3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Textkrper3">
    <w:name w:val="Body Text 3"/>
    <w:basedOn w:val="Standard"/>
    <w:link w:val="Textkrper3Zchn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Absatz-Standardschriftar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Absatz-Standardschriftar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Text2Char">
    <w:name w:val="Text 2 Char"/>
    <w:link w:val="Text2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BoldandItalic">
    <w:name w:val="Bold and Italic"/>
    <w:basedOn w:val="Absatz-Standardschriftart"/>
    <w:uiPriority w:val="2"/>
    <w:rsid w:val="00812976"/>
    <w:rPr>
      <w:b/>
      <w:i/>
    </w:rPr>
  </w:style>
  <w:style w:type="paragraph" w:styleId="Textkrper">
    <w:name w:val="Body Text"/>
    <w:basedOn w:val="Standard"/>
    <w:link w:val="TextkrperZchn"/>
    <w:semiHidden/>
    <w:unhideWhenUsed/>
    <w:rsid w:val="00ED52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D525C"/>
    <w:rPr>
      <w:rFonts w:asciiTheme="minorHAnsi" w:hAnsiTheme="minorHAnsi"/>
      <w:sz w:val="22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47439"/>
    <w:rPr>
      <w:rFonts w:asciiTheme="majorHAnsi" w:hAnsiTheme="majorHAnsi" w:cs="Arial"/>
      <w:b/>
      <w:bCs/>
      <w:sz w:val="24"/>
      <w:szCs w:val="24"/>
      <w:lang w:eastAsia="zh-CN"/>
    </w:rPr>
  </w:style>
  <w:style w:type="paragraph" w:customStyle="1" w:styleId="TableText">
    <w:name w:val="Table Text"/>
    <w:basedOn w:val="Standard"/>
    <w:link w:val="TableTextChar"/>
    <w:uiPriority w:val="11"/>
    <w:qFormat/>
    <w:rsid w:val="00A60C2A"/>
  </w:style>
  <w:style w:type="character" w:customStyle="1" w:styleId="TableTextChar">
    <w:name w:val="Table Text Char"/>
    <w:basedOn w:val="Absatz-Standardschriftart"/>
    <w:link w:val="TableText"/>
    <w:uiPriority w:val="11"/>
    <w:rsid w:val="004048B0"/>
    <w:rPr>
      <w:rFonts w:asciiTheme="minorHAnsi" w:hAnsiTheme="minorHAnsi"/>
      <w:color w:val="004685" w:themeColor="text1"/>
      <w:sz w:val="24"/>
      <w:szCs w:val="24"/>
      <w:lang w:eastAsia="zh-CN"/>
    </w:rPr>
  </w:style>
  <w:style w:type="paragraph" w:customStyle="1" w:styleId="TableHeading">
    <w:name w:val="Table Heading"/>
    <w:basedOn w:val="TableText"/>
    <w:link w:val="TableHeadingChar"/>
    <w:uiPriority w:val="11"/>
    <w:qFormat/>
    <w:rsid w:val="003F43B7"/>
    <w:rPr>
      <w:color w:val="B10836" w:themeColor="text2"/>
      <w:sz w:val="18"/>
    </w:rPr>
  </w:style>
  <w:style w:type="character" w:customStyle="1" w:styleId="TableHeadingChar">
    <w:name w:val="Table Heading Char"/>
    <w:basedOn w:val="TableTextChar"/>
    <w:link w:val="TableHeading"/>
    <w:uiPriority w:val="11"/>
    <w:rsid w:val="004048B0"/>
    <w:rPr>
      <w:rFonts w:asciiTheme="minorHAnsi" w:hAnsiTheme="minorHAnsi"/>
      <w:color w:val="B10836" w:themeColor="text2"/>
      <w:sz w:val="18"/>
      <w:szCs w:val="24"/>
      <w:lang w:eastAsia="zh-CN"/>
    </w:rPr>
  </w:style>
  <w:style w:type="table" w:customStyle="1" w:styleId="P3table">
    <w:name w:val="P3 table"/>
    <w:basedOn w:val="NormaleTabelle"/>
    <w:uiPriority w:val="99"/>
    <w:rsid w:val="00A47439"/>
    <w:rPr>
      <w:rFonts w:asciiTheme="minorHAnsi" w:hAnsiTheme="minorHAnsi"/>
    </w:rPr>
    <w:tblPr>
      <w:tblStyleRowBandSize w:val="1"/>
      <w:tblBorders>
        <w:insideH w:val="single" w:sz="18" w:space="0" w:color="FFFFFF" w:themeColor="background1"/>
      </w:tblBorders>
    </w:tblPr>
    <w:tcPr>
      <w:shd w:val="clear" w:color="auto" w:fill="D9E4EE"/>
      <w:tcMar>
        <w:top w:w="28" w:type="dxa"/>
        <w:left w:w="57" w:type="dxa"/>
        <w:bottom w:w="28" w:type="dxa"/>
        <w:right w:w="57" w:type="dxa"/>
      </w:tcMar>
    </w:tcPr>
    <w:tblStylePr w:type="firstRow">
      <w:rPr>
        <w:b/>
        <w:color w:val="B10836" w:themeColor="accent2"/>
      </w:rPr>
      <w:tblPr/>
      <w:tcPr>
        <w:tcBorders>
          <w:bottom w:val="single" w:sz="18" w:space="0" w:color="004685" w:themeColor="text1"/>
        </w:tcBorders>
        <w:shd w:val="clear" w:color="auto" w:fill="FFFFFF" w:themeFill="background1"/>
        <w:tcMar>
          <w:top w:w="28" w:type="dxa"/>
          <w:left w:w="57" w:type="dxa"/>
          <w:bottom w:w="57" w:type="dxa"/>
          <w:right w:w="57" w:type="dxa"/>
        </w:tcMar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ACAC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eschriftung">
    <w:name w:val="caption"/>
    <w:aliases w:val="Figure"/>
    <w:basedOn w:val="Standard"/>
    <w:next w:val="Standard"/>
    <w:uiPriority w:val="35"/>
    <w:unhideWhenUsed/>
    <w:rsid w:val="00032CEE"/>
    <w:pPr>
      <w:keepNext/>
      <w:spacing w:after="120"/>
    </w:pPr>
    <w:rPr>
      <w:b/>
      <w:bCs/>
      <w:color w:val="004685" w:themeColor="accen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A47439"/>
    <w:rPr>
      <w:rFonts w:asciiTheme="majorHAnsi" w:hAnsiTheme="majorHAnsi"/>
      <w:b/>
      <w:iCs/>
      <w:color w:val="B10836" w:themeColor="text2"/>
      <w:sz w:val="24"/>
      <w:szCs w:val="24"/>
      <w:lang w:eastAsia="zh-CN"/>
    </w:rPr>
  </w:style>
  <w:style w:type="paragraph" w:customStyle="1" w:styleId="NoList1">
    <w:name w:val="No. List 1"/>
    <w:basedOn w:val="Listenabsatz"/>
    <w:next w:val="Standard"/>
    <w:link w:val="NoList1Char"/>
    <w:uiPriority w:val="9"/>
    <w:qFormat/>
    <w:rsid w:val="00645EC5"/>
    <w:pPr>
      <w:keepNext/>
      <w:numPr>
        <w:numId w:val="29"/>
      </w:numPr>
      <w:spacing w:after="0"/>
      <w:contextualSpacing/>
    </w:pPr>
    <w:rPr>
      <w:rFonts w:asciiTheme="majorHAnsi" w:hAnsiTheme="majorHAnsi"/>
      <w:szCs w:val="20"/>
    </w:rPr>
  </w:style>
  <w:style w:type="character" w:customStyle="1" w:styleId="NoList1Char">
    <w:name w:val="No. List 1 Char"/>
    <w:link w:val="NoList1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2">
    <w:name w:val="No. List 2"/>
    <w:basedOn w:val="NoList1"/>
    <w:link w:val="NoList2Char"/>
    <w:uiPriority w:val="9"/>
    <w:qFormat/>
    <w:rsid w:val="00645EC5"/>
    <w:pPr>
      <w:keepNext w:val="0"/>
      <w:numPr>
        <w:ilvl w:val="1"/>
      </w:numPr>
    </w:pPr>
  </w:style>
  <w:style w:type="character" w:customStyle="1" w:styleId="NoList2Char">
    <w:name w:val="No. List 2 Char"/>
    <w:link w:val="NoList2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3">
    <w:name w:val="No. List 3"/>
    <w:basedOn w:val="NoList2"/>
    <w:link w:val="NoList3Char"/>
    <w:uiPriority w:val="9"/>
    <w:qFormat/>
    <w:rsid w:val="00645EC5"/>
    <w:pPr>
      <w:numPr>
        <w:ilvl w:val="2"/>
      </w:numPr>
    </w:pPr>
  </w:style>
  <w:style w:type="character" w:customStyle="1" w:styleId="NoList3Char">
    <w:name w:val="No. List 3 Char"/>
    <w:link w:val="NoList3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Bullet1">
    <w:name w:val="Bullet 1"/>
    <w:basedOn w:val="Text0"/>
    <w:link w:val="Bullet1Char"/>
    <w:uiPriority w:val="8"/>
    <w:qFormat/>
    <w:rsid w:val="00645EC5"/>
    <w:pPr>
      <w:numPr>
        <w:numId w:val="32"/>
      </w:numPr>
      <w:spacing w:after="0"/>
    </w:pPr>
  </w:style>
  <w:style w:type="character" w:customStyle="1" w:styleId="Bullet1Char">
    <w:name w:val="Bullet 1 Char"/>
    <w:link w:val="Bullet1"/>
    <w:uiPriority w:val="8"/>
    <w:rsid w:val="00645EC5"/>
    <w:rPr>
      <w:rFonts w:asciiTheme="minorHAnsi" w:eastAsia="Calibri" w:hAnsiTheme="minorHAnsi"/>
      <w:sz w:val="24"/>
      <w:szCs w:val="24"/>
      <w:lang w:eastAsia="zh-CN"/>
    </w:rPr>
  </w:style>
  <w:style w:type="paragraph" w:customStyle="1" w:styleId="Bullet2">
    <w:name w:val="Bullet 2"/>
    <w:basedOn w:val="Bullet1"/>
    <w:link w:val="Bullet2Char"/>
    <w:uiPriority w:val="8"/>
    <w:qFormat/>
    <w:rsid w:val="00645EC5"/>
    <w:pPr>
      <w:numPr>
        <w:ilvl w:val="1"/>
      </w:numPr>
    </w:pPr>
    <w:rPr>
      <w:lang w:bidi="en-US"/>
    </w:rPr>
  </w:style>
  <w:style w:type="character" w:customStyle="1" w:styleId="Bullet2Char">
    <w:name w:val="Bullet 2 Char"/>
    <w:link w:val="Bullet2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Bullet3">
    <w:name w:val="Bullet 3"/>
    <w:basedOn w:val="Bullet2"/>
    <w:link w:val="Bullet3Char"/>
    <w:uiPriority w:val="8"/>
    <w:qFormat/>
    <w:rsid w:val="00645EC5"/>
    <w:pPr>
      <w:numPr>
        <w:ilvl w:val="2"/>
      </w:numPr>
    </w:pPr>
  </w:style>
  <w:style w:type="character" w:customStyle="1" w:styleId="Bullet3Char">
    <w:name w:val="Bullet 3 Char"/>
    <w:basedOn w:val="Bullet2Char"/>
    <w:link w:val="Bullet3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9"/>
    <w:qFormat/>
    <w:rsid w:val="003C50AA"/>
    <w:pPr>
      <w:tabs>
        <w:tab w:val="clear" w:pos="1134"/>
        <w:tab w:val="num" w:pos="1701"/>
      </w:tabs>
      <w:ind w:left="1701"/>
    </w:pPr>
  </w:style>
  <w:style w:type="character" w:customStyle="1" w:styleId="Text3Char">
    <w:name w:val="Text 3 Char"/>
    <w:basedOn w:val="Text2Char"/>
    <w:link w:val="Text3"/>
    <w:uiPriority w:val="9"/>
    <w:rsid w:val="003C50AA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normaltext">
    <w:name w:val="normaltext"/>
    <w:basedOn w:val="Standard"/>
    <w:rsid w:val="0021019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mbarcekovaro\Desktop\www.p3park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warehousestory/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twitter.com/P3Parks" TargetMode="External"/><Relationship Id="rId1" Type="http://schemas.openxmlformats.org/officeDocument/2006/relationships/hyperlink" Target="https://www.linkedin.com/company/p3-pointpark-properties" TargetMode="External"/><Relationship Id="rId6" Type="http://schemas.openxmlformats.org/officeDocument/2006/relationships/hyperlink" Target="https://www.instagram.com/warehousestory/" TargetMode="External"/><Relationship Id="rId5" Type="http://schemas.openxmlformats.org/officeDocument/2006/relationships/hyperlink" Target="https://twitter.com/P3Parks" TargetMode="External"/><Relationship Id="rId4" Type="http://schemas.openxmlformats.org/officeDocument/2006/relationships/hyperlink" Target="https://www.linkedin.com/company/p3-pointpark-proper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barcekovaro\Desktop\Dekovny%20dopis_CZ_.dotx" TargetMode="External"/></Relationships>
</file>

<file path=word/theme/theme1.xml><?xml version="1.0" encoding="utf-8"?>
<a:theme xmlns:a="http://schemas.openxmlformats.org/drawingml/2006/main" name="Motiv sady Office">
  <a:themeElements>
    <a:clrScheme name="P3">
      <a:dk1>
        <a:srgbClr val="004685"/>
      </a:dk1>
      <a:lt1>
        <a:srgbClr val="FFFFFF"/>
      </a:lt1>
      <a:dk2>
        <a:srgbClr val="B10836"/>
      </a:dk2>
      <a:lt2>
        <a:srgbClr val="969696"/>
      </a:lt2>
      <a:accent1>
        <a:srgbClr val="004685"/>
      </a:accent1>
      <a:accent2>
        <a:srgbClr val="B10836"/>
      </a:accent2>
      <a:accent3>
        <a:srgbClr val="7FA2C2"/>
      </a:accent3>
      <a:accent4>
        <a:srgbClr val="F8F8F8"/>
      </a:accent4>
      <a:accent5>
        <a:srgbClr val="DADAAF"/>
      </a:accent5>
      <a:accent6>
        <a:srgbClr val="4CCDCD"/>
      </a:accent6>
      <a:hlink>
        <a:srgbClr val="B10836"/>
      </a:hlink>
      <a:folHlink>
        <a:srgbClr val="B10836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5906-5C6A-4D81-94DB-256D41C0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Dekovny dopis_CZ_</Template>
  <TotalTime>0</TotalTime>
  <Pages>2</Pages>
  <Words>738</Words>
  <Characters>4996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2016-08-25T09:27:00Z</dcterms:created>
  <dcterms:modified xsi:type="dcterms:W3CDTF">2016-08-26T11:30:00Z</dcterms:modified>
</cp:coreProperties>
</file>