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7E16" w14:textId="682F4427" w:rsidR="0073037C" w:rsidRPr="0073037C" w:rsidRDefault="0073037C" w:rsidP="0073037C">
      <w:pPr>
        <w:pStyle w:val="Subline"/>
        <w:spacing w:line="360" w:lineRule="auto"/>
        <w:ind w:left="0"/>
        <w:rPr>
          <w:rFonts w:ascii="Arial" w:hAnsi="Arial" w:cs="Arial"/>
          <w:i w:val="0"/>
          <w:color w:val="000000" w:themeColor="text1"/>
        </w:rPr>
      </w:pPr>
      <w:r w:rsidRPr="0073037C">
        <w:rPr>
          <w:rFonts w:ascii="Arial" w:hAnsi="Arial" w:cs="Arial"/>
          <w:b/>
          <w:i w:val="0"/>
          <w:color w:val="000000" w:themeColor="text1"/>
        </w:rPr>
        <w:t xml:space="preserve">Elektromobile Logistik aus </w:t>
      </w:r>
      <w:r w:rsidR="00AB21BC">
        <w:rPr>
          <w:rFonts w:ascii="Arial" w:hAnsi="Arial" w:cs="Arial"/>
          <w:b/>
          <w:i w:val="0"/>
          <w:color w:val="000000" w:themeColor="text1"/>
        </w:rPr>
        <w:t xml:space="preserve">Sicht </w:t>
      </w:r>
      <w:r w:rsidRPr="0073037C">
        <w:rPr>
          <w:rFonts w:ascii="Arial" w:hAnsi="Arial" w:cs="Arial"/>
          <w:b/>
          <w:i w:val="0"/>
          <w:color w:val="000000" w:themeColor="text1"/>
        </w:rPr>
        <w:t>der Praxis</w:t>
      </w:r>
      <w:r w:rsidRPr="0073037C">
        <w:rPr>
          <w:rFonts w:ascii="Arial" w:hAnsi="Arial" w:cs="Arial"/>
          <w:b/>
          <w:i w:val="0"/>
          <w:color w:val="000000" w:themeColor="text1"/>
        </w:rPr>
        <w:br/>
      </w:r>
      <w:r w:rsidRPr="0073037C">
        <w:rPr>
          <w:rFonts w:ascii="Arial" w:hAnsi="Arial" w:cs="Arial"/>
          <w:i w:val="0"/>
          <w:color w:val="000000" w:themeColor="text1"/>
        </w:rPr>
        <w:t>Konsortium stellt Anwendungs</w:t>
      </w:r>
      <w:r w:rsidR="00094A11">
        <w:rPr>
          <w:rFonts w:ascii="Arial" w:hAnsi="Arial" w:cs="Arial"/>
          <w:i w:val="0"/>
          <w:color w:val="000000" w:themeColor="text1"/>
        </w:rPr>
        <w:t>ergebnisse</w:t>
      </w:r>
      <w:r w:rsidRPr="0073037C">
        <w:rPr>
          <w:rFonts w:ascii="Arial" w:hAnsi="Arial" w:cs="Arial"/>
          <w:i w:val="0"/>
          <w:color w:val="000000" w:themeColor="text1"/>
        </w:rPr>
        <w:t xml:space="preserve"> auf 2. Kongress vor</w:t>
      </w:r>
    </w:p>
    <w:p w14:paraId="02C6BE81" w14:textId="77777777" w:rsidR="00A560FD" w:rsidRDefault="00A560FD" w:rsidP="00A560FD">
      <w:pPr>
        <w:pStyle w:val="Mengentext"/>
        <w:spacing w:line="336" w:lineRule="auto"/>
        <w:rPr>
          <w:rStyle w:val="WW-Absatz-Standardschriftart1"/>
          <w:b/>
          <w:color w:val="FF0000"/>
        </w:rPr>
      </w:pPr>
    </w:p>
    <w:p w14:paraId="1D870A4C" w14:textId="77777777" w:rsidR="00C212FB" w:rsidRDefault="00C212FB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  <w:r w:rsidRPr="00C212FB">
        <w:rPr>
          <w:rStyle w:val="WW-Absatz-Standardschriftart1"/>
          <w:color w:val="000000" w:themeColor="text1"/>
        </w:rPr>
        <w:t xml:space="preserve">Wie lassen sich Elektrofahrzeuge in bestehende Logistikstrukturen </w:t>
      </w:r>
      <w:r w:rsidR="00981A75">
        <w:rPr>
          <w:rStyle w:val="WW-Absatz-Standardschriftart1"/>
          <w:color w:val="000000" w:themeColor="text1"/>
        </w:rPr>
        <w:t>integrieren</w:t>
      </w:r>
      <w:r w:rsidRPr="00C212FB">
        <w:rPr>
          <w:rStyle w:val="WW-Absatz-Standardschriftart1"/>
          <w:color w:val="000000" w:themeColor="text1"/>
        </w:rPr>
        <w:t xml:space="preserve">? </w:t>
      </w:r>
      <w:r>
        <w:rPr>
          <w:rStyle w:val="WW-Absatz-Standardschriftart1"/>
          <w:color w:val="000000" w:themeColor="text1"/>
        </w:rPr>
        <w:t xml:space="preserve">Wie praktikabel ist dessen Einsatz? </w:t>
      </w:r>
      <w:r w:rsidR="0073037C">
        <w:rPr>
          <w:rStyle w:val="WW-Absatz-Standardschriftart1"/>
          <w:color w:val="000000" w:themeColor="text1"/>
        </w:rPr>
        <w:t xml:space="preserve">Welche neuen Konzepte werden benötigt? </w:t>
      </w:r>
      <w:r w:rsidRPr="00C212FB">
        <w:rPr>
          <w:rStyle w:val="WW-Absatz-Standardschriftart1"/>
          <w:color w:val="000000" w:themeColor="text1"/>
        </w:rPr>
        <w:t xml:space="preserve">Wie reagiert das Fahrpersonal auf </w:t>
      </w:r>
      <w:r w:rsidR="0073037C">
        <w:rPr>
          <w:rStyle w:val="WW-Absatz-Standardschriftart1"/>
          <w:color w:val="000000" w:themeColor="text1"/>
        </w:rPr>
        <w:t>diese Fahrzeuge?</w:t>
      </w:r>
    </w:p>
    <w:p w14:paraId="60A2B843" w14:textId="77777777" w:rsidR="00654F00" w:rsidRDefault="00654F00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</w:p>
    <w:p w14:paraId="5D83CB17" w14:textId="1C072F66" w:rsidR="00981A75" w:rsidRDefault="008934E5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  <w:r>
        <w:rPr>
          <w:rStyle w:val="WW-Absatz-Standardschriftart1"/>
          <w:color w:val="000000" w:themeColor="text1"/>
        </w:rPr>
        <w:t xml:space="preserve">Das seit mehr als </w:t>
      </w:r>
      <w:r w:rsidR="009E1F0D">
        <w:rPr>
          <w:rStyle w:val="WW-Absatz-Standardschriftart1"/>
          <w:color w:val="000000" w:themeColor="text1"/>
        </w:rPr>
        <w:t xml:space="preserve">65 </w:t>
      </w:r>
      <w:r>
        <w:rPr>
          <w:rStyle w:val="WW-Absatz-Standardschriftart1"/>
          <w:color w:val="000000" w:themeColor="text1"/>
        </w:rPr>
        <w:t>Jahren gefestigte Bild auf unsere</w:t>
      </w:r>
      <w:r w:rsidR="0062230B">
        <w:rPr>
          <w:rStyle w:val="WW-Absatz-Standardschriftart1"/>
          <w:color w:val="000000" w:themeColor="text1"/>
        </w:rPr>
        <w:t xml:space="preserve">n Straßen verändert sich </w:t>
      </w:r>
      <w:r>
        <w:rPr>
          <w:rStyle w:val="WW-Absatz-Standardschriftart1"/>
          <w:color w:val="000000" w:themeColor="text1"/>
        </w:rPr>
        <w:t xml:space="preserve">- </w:t>
      </w:r>
      <w:r w:rsidR="00C212FB">
        <w:rPr>
          <w:rStyle w:val="WW-Absatz-Standardschriftart1"/>
          <w:color w:val="000000" w:themeColor="text1"/>
        </w:rPr>
        <w:t xml:space="preserve">mehr und mehr Elektrofahrzeuge </w:t>
      </w:r>
      <w:r w:rsidR="0062230B">
        <w:rPr>
          <w:rStyle w:val="WW-Absatz-Standardschriftart1"/>
          <w:color w:val="000000" w:themeColor="text1"/>
        </w:rPr>
        <w:t xml:space="preserve">sind </w:t>
      </w:r>
      <w:r w:rsidR="00C212FB">
        <w:rPr>
          <w:rStyle w:val="WW-Absatz-Standardschriftart1"/>
          <w:color w:val="000000" w:themeColor="text1"/>
        </w:rPr>
        <w:t>zu finden</w:t>
      </w:r>
      <w:r w:rsidR="0062230B">
        <w:rPr>
          <w:rStyle w:val="WW-Absatz-Standardschriftart1"/>
          <w:color w:val="000000" w:themeColor="text1"/>
        </w:rPr>
        <w:t xml:space="preserve"> </w:t>
      </w:r>
      <w:r w:rsidR="00C212FB">
        <w:rPr>
          <w:rStyle w:val="WW-Absatz-Standardschriftart1"/>
          <w:color w:val="000000" w:themeColor="text1"/>
        </w:rPr>
        <w:t>–</w:t>
      </w:r>
      <w:r>
        <w:rPr>
          <w:rStyle w:val="WW-Absatz-Standardschriftart1"/>
          <w:color w:val="000000" w:themeColor="text1"/>
        </w:rPr>
        <w:t xml:space="preserve"> auch in logistischen Szenarien. Um den </w:t>
      </w:r>
      <w:proofErr w:type="spellStart"/>
      <w:r>
        <w:rPr>
          <w:rStyle w:val="WW-Absatz-Standardschriftart1"/>
          <w:color w:val="000000" w:themeColor="text1"/>
        </w:rPr>
        <w:t>elektromobilen</w:t>
      </w:r>
      <w:proofErr w:type="spellEnd"/>
      <w:r>
        <w:rPr>
          <w:rStyle w:val="WW-Absatz-Standardschriftart1"/>
          <w:color w:val="000000" w:themeColor="text1"/>
        </w:rPr>
        <w:t xml:space="preserve"> Vormarsch im gewe</w:t>
      </w:r>
      <w:r w:rsidR="009E1F0D">
        <w:rPr>
          <w:rStyle w:val="WW-Absatz-Standardschriftart1"/>
          <w:color w:val="000000" w:themeColor="text1"/>
        </w:rPr>
        <w:t>rblichen Bereich zu fördern</w:t>
      </w:r>
      <w:r>
        <w:rPr>
          <w:rStyle w:val="WW-Absatz-Standardschriftart1"/>
          <w:color w:val="000000" w:themeColor="text1"/>
        </w:rPr>
        <w:t xml:space="preserve"> benötigen wir </w:t>
      </w:r>
      <w:r w:rsidR="00094A11">
        <w:rPr>
          <w:rStyle w:val="WW-Absatz-Standardschriftart1"/>
          <w:color w:val="000000" w:themeColor="text1"/>
        </w:rPr>
        <w:t xml:space="preserve">daher </w:t>
      </w:r>
      <w:r>
        <w:rPr>
          <w:rStyle w:val="WW-Absatz-Standardschriftart1"/>
          <w:color w:val="000000" w:themeColor="text1"/>
        </w:rPr>
        <w:t xml:space="preserve">dringend </w:t>
      </w:r>
      <w:r w:rsidR="00094A11">
        <w:rPr>
          <w:rStyle w:val="WW-Absatz-Standardschriftart1"/>
          <w:color w:val="000000" w:themeColor="text1"/>
        </w:rPr>
        <w:t>A</w:t>
      </w:r>
      <w:r>
        <w:rPr>
          <w:rStyle w:val="WW-Absatz-Standardschriftart1"/>
          <w:color w:val="000000" w:themeColor="text1"/>
        </w:rPr>
        <w:t xml:space="preserve">ntworten auf </w:t>
      </w:r>
      <w:r w:rsidR="009E1F0D">
        <w:rPr>
          <w:rStyle w:val="WW-Absatz-Standardschriftart1"/>
          <w:color w:val="000000" w:themeColor="text1"/>
        </w:rPr>
        <w:t>die eingangs gestellten</w:t>
      </w:r>
      <w:r>
        <w:rPr>
          <w:rStyle w:val="WW-Absatz-Standardschriftart1"/>
          <w:color w:val="000000" w:themeColor="text1"/>
        </w:rPr>
        <w:t xml:space="preserve"> Fragen. </w:t>
      </w:r>
      <w:r w:rsidR="009711E4">
        <w:rPr>
          <w:rStyle w:val="WW-Absatz-Standardschriftart1"/>
          <w:color w:val="000000" w:themeColor="text1"/>
        </w:rPr>
        <w:t>So hat es sich d</w:t>
      </w:r>
      <w:r w:rsidR="00654F00">
        <w:rPr>
          <w:rStyle w:val="WW-Absatz-Standardschriftart1"/>
          <w:color w:val="000000" w:themeColor="text1"/>
        </w:rPr>
        <w:t xml:space="preserve">as aus Thüringer Unternehmen und Hochschulen bestehende Konsortium </w:t>
      </w:r>
      <w:r w:rsidR="0073037C">
        <w:rPr>
          <w:rStyle w:val="WW-Absatz-Standardschriftart1"/>
          <w:color w:val="000000" w:themeColor="text1"/>
        </w:rPr>
        <w:t xml:space="preserve">zur Aufgabe gemacht </w:t>
      </w:r>
      <w:r w:rsidR="00981A75">
        <w:rPr>
          <w:rStyle w:val="WW-Absatz-Standardschriftart1"/>
          <w:color w:val="000000" w:themeColor="text1"/>
        </w:rPr>
        <w:t>das Transportgewerbe mit einer interaktiven IT-</w:t>
      </w:r>
      <w:r w:rsidR="0073037C">
        <w:rPr>
          <w:rStyle w:val="WW-Absatz-Standardschriftart1"/>
          <w:color w:val="000000" w:themeColor="text1"/>
        </w:rPr>
        <w:t>Systemplattform</w:t>
      </w:r>
      <w:r w:rsidR="00654F00">
        <w:rPr>
          <w:rStyle w:val="WW-Absatz-Standardschriftart1"/>
          <w:color w:val="000000" w:themeColor="text1"/>
        </w:rPr>
        <w:t xml:space="preserve"> zu unterstützen </w:t>
      </w:r>
      <w:r w:rsidR="009E1F0D">
        <w:rPr>
          <w:rStyle w:val="WW-Absatz-Standardschriftart1"/>
          <w:color w:val="000000" w:themeColor="text1"/>
        </w:rPr>
        <w:t>sowie</w:t>
      </w:r>
      <w:r w:rsidR="00654F00">
        <w:rPr>
          <w:rStyle w:val="WW-Absatz-Standardschriftart1"/>
          <w:color w:val="000000" w:themeColor="text1"/>
        </w:rPr>
        <w:t xml:space="preserve"> es mit praktischen Erfahrungen auf die elektromobile Logistik vorzubereiten. </w:t>
      </w:r>
    </w:p>
    <w:p w14:paraId="241308A6" w14:textId="77777777" w:rsidR="00654F00" w:rsidRDefault="00654F00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</w:p>
    <w:p w14:paraId="093F933D" w14:textId="7DD69162" w:rsidR="00C0283E" w:rsidRDefault="008934E5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  <w:r>
        <w:rPr>
          <w:rStyle w:val="WW-Absatz-Standardschriftart1"/>
          <w:color w:val="000000" w:themeColor="text1"/>
        </w:rPr>
        <w:t>Diese aus drei unterschiedlichen Anwendungsszenarien stammenden ersten Ergebnisse präsentiert das Projekt auf seinem zweiten Kongress am 11. und 12. Juni 2015 auf den Dornburger Schlösse</w:t>
      </w:r>
      <w:r w:rsidR="009711E4">
        <w:rPr>
          <w:rStyle w:val="WW-Absatz-Standardschriftart1"/>
          <w:color w:val="000000" w:themeColor="text1"/>
        </w:rPr>
        <w:t>rn bei Jena. Es wird aufgezeigt</w:t>
      </w:r>
      <w:r>
        <w:rPr>
          <w:rStyle w:val="WW-Absatz-Standardschriftart1"/>
          <w:color w:val="000000" w:themeColor="text1"/>
        </w:rPr>
        <w:t xml:space="preserve"> wie man elektromobile Touren </w:t>
      </w:r>
      <w:r w:rsidR="00094A11">
        <w:rPr>
          <w:rStyle w:val="WW-Absatz-Standardschriftart1"/>
          <w:color w:val="000000" w:themeColor="text1"/>
        </w:rPr>
        <w:t xml:space="preserve">konzipieren </w:t>
      </w:r>
      <w:r w:rsidR="009E1F0D">
        <w:rPr>
          <w:rStyle w:val="WW-Absatz-Standardschriftart1"/>
          <w:color w:val="000000" w:themeColor="text1"/>
        </w:rPr>
        <w:t xml:space="preserve">kann </w:t>
      </w:r>
      <w:r w:rsidR="00094A11">
        <w:rPr>
          <w:rStyle w:val="WW-Absatz-Standardschriftart1"/>
          <w:color w:val="000000" w:themeColor="text1"/>
        </w:rPr>
        <w:t xml:space="preserve">und vor allem </w:t>
      </w:r>
      <w:r w:rsidR="00C0283E">
        <w:rPr>
          <w:rStyle w:val="WW-Absatz-Standardschriftart1"/>
          <w:color w:val="000000" w:themeColor="text1"/>
        </w:rPr>
        <w:t xml:space="preserve">wie Elektrofahrzeuge in </w:t>
      </w:r>
      <w:r w:rsidR="00094A11">
        <w:rPr>
          <w:rStyle w:val="WW-Absatz-Standardschriftart1"/>
          <w:color w:val="000000" w:themeColor="text1"/>
        </w:rPr>
        <w:t>bestehende Tourenplanung</w:t>
      </w:r>
      <w:r w:rsidR="00C0283E">
        <w:rPr>
          <w:rStyle w:val="WW-Absatz-Standardschriftart1"/>
          <w:color w:val="000000" w:themeColor="text1"/>
        </w:rPr>
        <w:t>en</w:t>
      </w:r>
      <w:r w:rsidR="00094A11">
        <w:rPr>
          <w:rStyle w:val="WW-Absatz-Standardschriftart1"/>
          <w:color w:val="000000" w:themeColor="text1"/>
        </w:rPr>
        <w:t xml:space="preserve"> </w:t>
      </w:r>
      <w:r w:rsidR="009E1F0D">
        <w:rPr>
          <w:rStyle w:val="WW-Absatz-Standardschriftart1"/>
          <w:color w:val="000000" w:themeColor="text1"/>
        </w:rPr>
        <w:t xml:space="preserve">eingebettet werden können. Auch die gewonnenen praktischen Erkenntnisse in Bezug auf den täglichen Fahrzeugeinsatz und der Umgang mit dem kritischen Thema Reichweite werden adressiert. </w:t>
      </w:r>
    </w:p>
    <w:p w14:paraId="670030D9" w14:textId="77777777" w:rsidR="00C0283E" w:rsidRDefault="00C0283E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</w:p>
    <w:p w14:paraId="0D5EDCB0" w14:textId="39C356A1" w:rsidR="00654F00" w:rsidRDefault="00C0283E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  <w:r>
        <w:rPr>
          <w:rStyle w:val="WW-Absatz-Standardschriftart1"/>
          <w:color w:val="000000" w:themeColor="text1"/>
        </w:rPr>
        <w:t xml:space="preserve">Neben Erkenntnissen aus dem </w:t>
      </w:r>
      <w:r w:rsidR="009711E4">
        <w:rPr>
          <w:rStyle w:val="WW-Absatz-Standardschriftart1"/>
          <w:color w:val="000000" w:themeColor="text1"/>
        </w:rPr>
        <w:t>Konsortium</w:t>
      </w:r>
      <w:r w:rsidR="00094A11">
        <w:rPr>
          <w:rStyle w:val="WW-Absatz-Standardschriftart1"/>
          <w:color w:val="000000" w:themeColor="text1"/>
        </w:rPr>
        <w:t xml:space="preserve"> </w:t>
      </w:r>
      <w:r w:rsidR="009E1F0D">
        <w:rPr>
          <w:rStyle w:val="WW-Absatz-Standardschriftart1"/>
          <w:color w:val="000000" w:themeColor="text1"/>
        </w:rPr>
        <w:t>stellen weitere Unt</w:t>
      </w:r>
      <w:r w:rsidR="009711E4">
        <w:rPr>
          <w:rStyle w:val="WW-Absatz-Standardschriftart1"/>
          <w:color w:val="000000" w:themeColor="text1"/>
        </w:rPr>
        <w:t xml:space="preserve">ernehmungen Erfahrungen und </w:t>
      </w:r>
      <w:bookmarkStart w:id="0" w:name="_GoBack"/>
      <w:bookmarkEnd w:id="0"/>
      <w:r w:rsidR="009711E4">
        <w:rPr>
          <w:rStyle w:val="WW-Absatz-Standardschriftart1"/>
          <w:color w:val="000000" w:themeColor="text1"/>
        </w:rPr>
        <w:t>i</w:t>
      </w:r>
      <w:r w:rsidR="009E1F0D">
        <w:rPr>
          <w:rStyle w:val="WW-Absatz-Standardschriftart1"/>
          <w:color w:val="000000" w:themeColor="text1"/>
        </w:rPr>
        <w:t xml:space="preserve">hre Lösungen für die </w:t>
      </w:r>
      <w:proofErr w:type="spellStart"/>
      <w:r w:rsidR="009E1F0D">
        <w:rPr>
          <w:rStyle w:val="WW-Absatz-Standardschriftart1"/>
          <w:color w:val="000000" w:themeColor="text1"/>
        </w:rPr>
        <w:t>elektromobile</w:t>
      </w:r>
      <w:proofErr w:type="spellEnd"/>
      <w:r w:rsidR="009E1F0D">
        <w:rPr>
          <w:rStyle w:val="WW-Absatz-Standardschriftart1"/>
          <w:color w:val="000000" w:themeColor="text1"/>
        </w:rPr>
        <w:t xml:space="preserve"> Zukunft im gewerblichen Bereich vor. So </w:t>
      </w:r>
      <w:r w:rsidR="00D02F70">
        <w:rPr>
          <w:rStyle w:val="WW-Absatz-Standardschriftart1"/>
          <w:color w:val="000000" w:themeColor="text1"/>
        </w:rPr>
        <w:t xml:space="preserve">präsentiert </w:t>
      </w:r>
      <w:r w:rsidR="005528A1">
        <w:rPr>
          <w:rStyle w:val="WW-Absatz-Standardschriftart1"/>
          <w:color w:val="000000" w:themeColor="text1"/>
        </w:rPr>
        <w:t>„</w:t>
      </w:r>
      <w:r w:rsidR="00D02F70">
        <w:rPr>
          <w:rStyle w:val="WW-Absatz-Standardschriftart1"/>
          <w:color w:val="000000" w:themeColor="text1"/>
        </w:rPr>
        <w:t>E-Force</w:t>
      </w:r>
      <w:r w:rsidR="005528A1">
        <w:rPr>
          <w:rStyle w:val="WW-Absatz-Standardschriftart1"/>
          <w:color w:val="000000" w:themeColor="text1"/>
        </w:rPr>
        <w:t>“</w:t>
      </w:r>
      <w:r w:rsidR="00D02F70">
        <w:rPr>
          <w:rStyle w:val="WW-Absatz-Standardschriftart1"/>
          <w:color w:val="000000" w:themeColor="text1"/>
        </w:rPr>
        <w:t xml:space="preserve"> einen vollelektrischen 18t Lastkraftwagen, </w:t>
      </w:r>
      <w:r w:rsidR="005528A1">
        <w:rPr>
          <w:rStyle w:val="WW-Absatz-Standardschriftart1"/>
          <w:color w:val="000000" w:themeColor="text1"/>
        </w:rPr>
        <w:t>„</w:t>
      </w:r>
      <w:proofErr w:type="spellStart"/>
      <w:r w:rsidR="00D02F70">
        <w:rPr>
          <w:rStyle w:val="WW-Absatz-Standardschriftart1"/>
          <w:color w:val="000000" w:themeColor="text1"/>
        </w:rPr>
        <w:t>TEDi</w:t>
      </w:r>
      <w:proofErr w:type="spellEnd"/>
      <w:r w:rsidR="00D02F70">
        <w:rPr>
          <w:rStyle w:val="WW-Absatz-Standardschriftart1"/>
          <w:color w:val="000000" w:themeColor="text1"/>
        </w:rPr>
        <w:t xml:space="preserve"> Logistik</w:t>
      </w:r>
      <w:r w:rsidR="005528A1">
        <w:rPr>
          <w:rStyle w:val="WW-Absatz-Standardschriftart1"/>
          <w:color w:val="000000" w:themeColor="text1"/>
        </w:rPr>
        <w:t>“</w:t>
      </w:r>
      <w:r w:rsidR="00D02F70">
        <w:rPr>
          <w:rStyle w:val="WW-Absatz-Standardschriftart1"/>
          <w:color w:val="000000" w:themeColor="text1"/>
        </w:rPr>
        <w:t xml:space="preserve"> Erfahrungen in der Filialbelieferung </w:t>
      </w:r>
      <w:r w:rsidR="005324F5">
        <w:rPr>
          <w:rStyle w:val="WW-Absatz-Standardschriftart1"/>
          <w:color w:val="000000" w:themeColor="text1"/>
        </w:rPr>
        <w:t xml:space="preserve">und </w:t>
      </w:r>
      <w:r w:rsidR="005528A1">
        <w:rPr>
          <w:rStyle w:val="WW-Absatz-Standardschriftart1"/>
          <w:color w:val="000000" w:themeColor="text1"/>
        </w:rPr>
        <w:t>„</w:t>
      </w:r>
      <w:proofErr w:type="spellStart"/>
      <w:r w:rsidR="005324F5">
        <w:rPr>
          <w:rStyle w:val="WW-Absatz-Standardschriftart1"/>
          <w:color w:val="000000" w:themeColor="text1"/>
        </w:rPr>
        <w:t>future</w:t>
      </w:r>
      <w:proofErr w:type="spellEnd"/>
      <w:r w:rsidR="005324F5">
        <w:rPr>
          <w:rStyle w:val="WW-Absatz-Standardschriftart1"/>
          <w:color w:val="000000" w:themeColor="text1"/>
        </w:rPr>
        <w:t xml:space="preserve"> </w:t>
      </w:r>
      <w:proofErr w:type="spellStart"/>
      <w:r w:rsidR="005324F5">
        <w:rPr>
          <w:rStyle w:val="WW-Absatz-Standardschriftart1"/>
          <w:color w:val="000000" w:themeColor="text1"/>
        </w:rPr>
        <w:t>mobility</w:t>
      </w:r>
      <w:proofErr w:type="spellEnd"/>
      <w:r w:rsidR="005528A1">
        <w:rPr>
          <w:rStyle w:val="WW-Absatz-Standardschriftart1"/>
          <w:color w:val="000000" w:themeColor="text1"/>
        </w:rPr>
        <w:t>“</w:t>
      </w:r>
      <w:r w:rsidR="005324F5">
        <w:rPr>
          <w:rStyle w:val="WW-Absatz-Standardschriftart1"/>
          <w:color w:val="000000" w:themeColor="text1"/>
        </w:rPr>
        <w:t xml:space="preserve"> Mehrfachnutzungskonzepte für Elektrofahrzeuge.</w:t>
      </w:r>
    </w:p>
    <w:p w14:paraId="0B44F5FA" w14:textId="77777777" w:rsidR="00654F00" w:rsidRDefault="00654F00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</w:p>
    <w:p w14:paraId="2F18D5D7" w14:textId="3C4A5310" w:rsidR="00981A75" w:rsidRPr="00C212FB" w:rsidRDefault="005324F5" w:rsidP="00A560FD">
      <w:pPr>
        <w:pStyle w:val="Mengentext"/>
        <w:spacing w:line="336" w:lineRule="auto"/>
        <w:rPr>
          <w:rStyle w:val="WW-Absatz-Standardschriftart1"/>
          <w:color w:val="000000" w:themeColor="text1"/>
        </w:rPr>
      </w:pPr>
      <w:r>
        <w:rPr>
          <w:rStyle w:val="WW-Absatz-Standardschriftart1"/>
          <w:color w:val="000000" w:themeColor="text1"/>
        </w:rPr>
        <w:t>Das vollständige Programm, alle weiteren Informationen über den 2. Kongress SMART CITY LOGISTIK Erfurt</w:t>
      </w:r>
      <w:r w:rsidR="005528A1">
        <w:rPr>
          <w:rStyle w:val="WW-Absatz-Standardschriftart1"/>
          <w:color w:val="000000" w:themeColor="text1"/>
        </w:rPr>
        <w:t>,</w:t>
      </w:r>
      <w:r>
        <w:rPr>
          <w:rStyle w:val="WW-Absatz-Standardschriftart1"/>
          <w:color w:val="000000" w:themeColor="text1"/>
        </w:rPr>
        <w:t xml:space="preserve"> sowie die Möglichkeit zur Anmeldung finden Sie unter  </w:t>
      </w:r>
      <w:r w:rsidR="00981A75" w:rsidRPr="00981A75">
        <w:rPr>
          <w:rStyle w:val="WW-Absatz-Standardschriftart1"/>
          <w:color w:val="000000" w:themeColor="text1"/>
        </w:rPr>
        <w:t>http://www.smartcitylogistik.de/</w:t>
      </w:r>
      <w:r>
        <w:rPr>
          <w:rStyle w:val="WW-Absatz-Standardschriftart1"/>
          <w:color w:val="000000" w:themeColor="text1"/>
        </w:rPr>
        <w:t>.</w:t>
      </w:r>
    </w:p>
    <w:p w14:paraId="3F6EE810" w14:textId="77777777" w:rsidR="005324F5" w:rsidRDefault="005324F5" w:rsidP="00A560FD">
      <w:pPr>
        <w:pStyle w:val="Mengentext"/>
        <w:spacing w:line="276" w:lineRule="auto"/>
        <w:rPr>
          <w:rStyle w:val="WW-Absatz-Standardschriftart1"/>
          <w:b/>
          <w:color w:val="FF0000"/>
        </w:rPr>
      </w:pPr>
    </w:p>
    <w:p w14:paraId="0A6153D9" w14:textId="77777777" w:rsidR="005528A1" w:rsidRDefault="005528A1" w:rsidP="00A560FD">
      <w:pPr>
        <w:pStyle w:val="Mengentext"/>
        <w:spacing w:line="276" w:lineRule="auto"/>
        <w:rPr>
          <w:rStyle w:val="WW-Absatz-Standardschriftart1"/>
          <w:b/>
          <w:color w:val="FF0000"/>
        </w:rPr>
      </w:pPr>
    </w:p>
    <w:p w14:paraId="52DA66CD" w14:textId="77777777" w:rsidR="005528A1" w:rsidRDefault="005528A1" w:rsidP="00A560FD">
      <w:pPr>
        <w:pStyle w:val="Mengentext"/>
        <w:spacing w:line="276" w:lineRule="auto"/>
        <w:rPr>
          <w:rStyle w:val="WW-Absatz-Standardschriftart1"/>
          <w:b/>
          <w:color w:val="FF0000"/>
        </w:rPr>
      </w:pPr>
    </w:p>
    <w:p w14:paraId="1FA69E71" w14:textId="77777777" w:rsidR="005528A1" w:rsidRDefault="005528A1" w:rsidP="00A560FD">
      <w:pPr>
        <w:pStyle w:val="Mengentext"/>
        <w:spacing w:line="276" w:lineRule="auto"/>
        <w:rPr>
          <w:rStyle w:val="WW-Absatz-Standardschriftart1"/>
          <w:b/>
          <w:color w:val="FF0000"/>
        </w:rPr>
      </w:pPr>
    </w:p>
    <w:p w14:paraId="503B5992" w14:textId="77777777" w:rsidR="00A560FD" w:rsidRPr="001C57E8" w:rsidRDefault="00A560FD" w:rsidP="00A560FD">
      <w:pPr>
        <w:pStyle w:val="Mengentext"/>
        <w:spacing w:line="276" w:lineRule="auto"/>
        <w:rPr>
          <w:color w:val="404040" w:themeColor="text1" w:themeTint="BF"/>
          <w:szCs w:val="22"/>
        </w:rPr>
      </w:pPr>
      <w:r w:rsidRPr="001C57E8">
        <w:rPr>
          <w:b/>
          <w:color w:val="404040" w:themeColor="text1" w:themeTint="BF"/>
          <w:szCs w:val="22"/>
        </w:rPr>
        <w:lastRenderedPageBreak/>
        <w:t>Informationen zum Projekt:</w:t>
      </w:r>
    </w:p>
    <w:p w14:paraId="0FE81174" w14:textId="77777777" w:rsidR="00A560FD" w:rsidRDefault="00A560FD" w:rsidP="00A560FD">
      <w:pPr>
        <w:pStyle w:val="Mengentext"/>
        <w:tabs>
          <w:tab w:val="left" w:pos="2775"/>
        </w:tabs>
        <w:rPr>
          <w:color w:val="404040" w:themeColor="text1" w:themeTint="BF"/>
          <w:sz w:val="20"/>
        </w:rPr>
      </w:pPr>
      <w:r>
        <w:rPr>
          <w:color w:val="404040" w:themeColor="text1" w:themeTint="BF"/>
          <w:sz w:val="20"/>
        </w:rPr>
        <w:tab/>
      </w:r>
    </w:p>
    <w:p w14:paraId="54F259B1" w14:textId="77777777" w:rsidR="00A560FD" w:rsidRPr="006762C4" w:rsidRDefault="00A560FD" w:rsidP="00E223D1">
      <w:pPr>
        <w:pStyle w:val="Mengentext"/>
        <w:rPr>
          <w:color w:val="404040" w:themeColor="text1" w:themeTint="BF"/>
          <w:szCs w:val="22"/>
        </w:rPr>
      </w:pPr>
      <w:r w:rsidRPr="006762C4">
        <w:rPr>
          <w:color w:val="404040" w:themeColor="text1" w:themeTint="BF"/>
          <w:szCs w:val="22"/>
        </w:rPr>
        <w:t>Das Thüringer Konsortium hatte, nach der erfolgreichen Bewerbung im Technologiewett</w:t>
      </w:r>
      <w:r w:rsidR="001C57E8">
        <w:rPr>
          <w:color w:val="404040" w:themeColor="text1" w:themeTint="BF"/>
          <w:szCs w:val="22"/>
        </w:rPr>
        <w:t>-</w:t>
      </w:r>
      <w:proofErr w:type="spellStart"/>
      <w:r w:rsidRPr="006762C4">
        <w:rPr>
          <w:color w:val="404040" w:themeColor="text1" w:themeTint="BF"/>
          <w:szCs w:val="22"/>
        </w:rPr>
        <w:t>bewerb</w:t>
      </w:r>
      <w:proofErr w:type="spellEnd"/>
      <w:r w:rsidRPr="006762C4">
        <w:rPr>
          <w:color w:val="404040" w:themeColor="text1" w:themeTint="BF"/>
          <w:szCs w:val="22"/>
        </w:rPr>
        <w:t xml:space="preserve"> „IKT für Elektromobilität II“ des Bundeswirtschaftsministeriums, im Juli 2013 seine Projektarbeit aufgenommen und damit verbunden eine Förderzusage in Höhe von ca. 4 Millionen Euro für die kommenden drei Jahre zur Umsetzung der Entwicklungsidee erhalten. Das Gesamtvolumen des Forschungs- und Entwicklungsprojektes umfasst knapp 7 Millionen Euro.</w:t>
      </w:r>
    </w:p>
    <w:p w14:paraId="7067D13C" w14:textId="77777777" w:rsidR="00A560FD" w:rsidRPr="006762C4" w:rsidRDefault="00A560FD" w:rsidP="00E223D1">
      <w:pPr>
        <w:pStyle w:val="Mengentext"/>
        <w:rPr>
          <w:color w:val="404040" w:themeColor="text1" w:themeTint="BF"/>
          <w:szCs w:val="22"/>
        </w:rPr>
      </w:pPr>
    </w:p>
    <w:p w14:paraId="59D2E740" w14:textId="77777777" w:rsidR="00A560FD" w:rsidRPr="006762C4" w:rsidRDefault="00A560FD" w:rsidP="00E223D1">
      <w:pPr>
        <w:pStyle w:val="Mengentext"/>
        <w:rPr>
          <w:color w:val="404040" w:themeColor="text1" w:themeTint="BF"/>
          <w:szCs w:val="22"/>
        </w:rPr>
      </w:pPr>
      <w:r w:rsidRPr="006762C4">
        <w:rPr>
          <w:color w:val="404040" w:themeColor="text1" w:themeTint="BF"/>
          <w:szCs w:val="22"/>
        </w:rPr>
        <w:t>Im Projektergebnis stehen den Handels- und Logistikunternehmen u.a. auf elektromobilitäts-spezifische Prozesse angepasste und auf einer Internet-Plattform vernetzte Dienste, auch als Erweiterung bestehender IT-Logistiksysteme, zum intelligenten Flottenmanagement zur Verfügung.</w:t>
      </w:r>
    </w:p>
    <w:p w14:paraId="0AFE7737" w14:textId="77777777" w:rsidR="00A560FD" w:rsidRPr="006762C4" w:rsidRDefault="00A560FD" w:rsidP="00E223D1">
      <w:pPr>
        <w:pStyle w:val="Mengentext"/>
        <w:rPr>
          <w:color w:val="404040" w:themeColor="text1" w:themeTint="BF"/>
          <w:szCs w:val="22"/>
        </w:rPr>
      </w:pPr>
    </w:p>
    <w:p w14:paraId="5F304136" w14:textId="77777777" w:rsidR="00A560FD" w:rsidRPr="006762C4" w:rsidRDefault="00A560FD" w:rsidP="00E223D1">
      <w:pPr>
        <w:pStyle w:val="Mengentext"/>
        <w:spacing w:line="276" w:lineRule="auto"/>
        <w:rPr>
          <w:color w:val="404040" w:themeColor="text1" w:themeTint="BF"/>
          <w:szCs w:val="22"/>
        </w:rPr>
      </w:pPr>
      <w:r w:rsidRPr="006762C4">
        <w:rPr>
          <w:color w:val="404040" w:themeColor="text1" w:themeTint="BF"/>
          <w:szCs w:val="22"/>
        </w:rPr>
        <w:t xml:space="preserve">Es ist eines von 17 Projekten des, vom Bundesministerium für Wirtschaft und Energie (BMWi) geförderten, Forschungsprogramms „IKT für Elektromobilität II – Smart Car – Smart </w:t>
      </w:r>
      <w:proofErr w:type="spellStart"/>
      <w:r w:rsidRPr="006762C4">
        <w:rPr>
          <w:color w:val="404040" w:themeColor="text1" w:themeTint="BF"/>
          <w:szCs w:val="22"/>
        </w:rPr>
        <w:t>Grid</w:t>
      </w:r>
      <w:proofErr w:type="spellEnd"/>
      <w:r w:rsidRPr="006762C4">
        <w:rPr>
          <w:color w:val="404040" w:themeColor="text1" w:themeTint="BF"/>
          <w:szCs w:val="22"/>
        </w:rPr>
        <w:t xml:space="preserve"> – Smart Traffic“. Mit diesem Forschungsprogramm werden derzeit bis Ende 2016 neue Konzepte und Technologien für das Zusammenspiel von intelligenter Fahrzeugtechnik im Elektroauto (Smart Car) mit Energieversorgungs- (Smart </w:t>
      </w:r>
      <w:proofErr w:type="spellStart"/>
      <w:r w:rsidRPr="006762C4">
        <w:rPr>
          <w:color w:val="404040" w:themeColor="text1" w:themeTint="BF"/>
          <w:szCs w:val="22"/>
        </w:rPr>
        <w:t>Grid</w:t>
      </w:r>
      <w:proofErr w:type="spellEnd"/>
      <w:r w:rsidRPr="006762C4">
        <w:rPr>
          <w:color w:val="404040" w:themeColor="text1" w:themeTint="BF"/>
          <w:szCs w:val="22"/>
        </w:rPr>
        <w:t>) und Verkehrssteuerungssystemen (Smart Traffic) auf der Basis von moderner Informations- und Kommunikationstechnik (IKT) entwi</w:t>
      </w:r>
      <w:r w:rsidR="001C57E8">
        <w:rPr>
          <w:color w:val="404040" w:themeColor="text1" w:themeTint="BF"/>
          <w:szCs w:val="22"/>
        </w:rPr>
        <w:t>ckelt. Unter www.ikt-em.de sind</w:t>
      </w:r>
      <w:r w:rsidRPr="006762C4">
        <w:rPr>
          <w:color w:val="404040" w:themeColor="text1" w:themeTint="BF"/>
          <w:szCs w:val="22"/>
        </w:rPr>
        <w:t xml:space="preserve"> weiterführende Informationen zum Forschungs</w:t>
      </w:r>
      <w:r w:rsidR="001C57E8">
        <w:rPr>
          <w:color w:val="404040" w:themeColor="text1" w:themeTint="BF"/>
          <w:szCs w:val="22"/>
        </w:rPr>
        <w:t>-</w:t>
      </w:r>
      <w:r w:rsidRPr="006762C4">
        <w:rPr>
          <w:color w:val="404040" w:themeColor="text1" w:themeTint="BF"/>
          <w:szCs w:val="22"/>
        </w:rPr>
        <w:t>programm zu finden.</w:t>
      </w:r>
    </w:p>
    <w:p w14:paraId="5942925A" w14:textId="77777777" w:rsidR="00A560FD" w:rsidRPr="006762C4" w:rsidRDefault="00A560FD" w:rsidP="00A560FD">
      <w:pPr>
        <w:spacing w:after="0"/>
        <w:jc w:val="both"/>
        <w:rPr>
          <w:color w:val="404040" w:themeColor="text1" w:themeTint="BF"/>
          <w:lang w:eastAsia="hi-IN" w:bidi="hi-IN"/>
        </w:rPr>
      </w:pPr>
    </w:p>
    <w:p w14:paraId="69F56973" w14:textId="77777777" w:rsidR="00A560FD" w:rsidRPr="006762C4" w:rsidRDefault="00A560FD" w:rsidP="00A560FD">
      <w:pPr>
        <w:spacing w:after="0"/>
        <w:jc w:val="both"/>
        <w:rPr>
          <w:b/>
          <w:color w:val="404040" w:themeColor="text1" w:themeTint="BF"/>
        </w:rPr>
      </w:pPr>
    </w:p>
    <w:p w14:paraId="06DB4A0E" w14:textId="77777777" w:rsidR="00A560FD" w:rsidRPr="006762C4" w:rsidRDefault="00A560FD" w:rsidP="00A560FD">
      <w:pPr>
        <w:spacing w:after="0"/>
        <w:jc w:val="both"/>
        <w:rPr>
          <w:color w:val="404040" w:themeColor="text1" w:themeTint="BF"/>
        </w:rPr>
      </w:pPr>
      <w:r w:rsidRPr="006762C4">
        <w:rPr>
          <w:b/>
          <w:color w:val="404040" w:themeColor="text1" w:themeTint="BF"/>
        </w:rPr>
        <w:t>Konsortialpartner:</w:t>
      </w:r>
    </w:p>
    <w:p w14:paraId="25B4B66E" w14:textId="77777777" w:rsidR="00A560FD" w:rsidRPr="006762C4" w:rsidRDefault="00A560FD" w:rsidP="00A560FD">
      <w:pPr>
        <w:spacing w:after="0"/>
        <w:jc w:val="both"/>
        <w:rPr>
          <w:rFonts w:cs="Arial"/>
          <w:color w:val="404040" w:themeColor="text1" w:themeTint="BF"/>
        </w:rPr>
      </w:pPr>
      <w:r w:rsidRPr="006762C4">
        <w:rPr>
          <w:rFonts w:cs="Arial"/>
          <w:color w:val="404040" w:themeColor="text1" w:themeTint="BF"/>
        </w:rPr>
        <w:t xml:space="preserve">DAKO Unternehmensgruppe • BTF GmbH &amp; Co.KG • eLOG Systembetrieb GmbH • EPSa Elektronik- &amp; Präzisionsbau Saalfeld GmbH • Fachhochschule Erfurt • Friedrich-Schiller-Universität Jena • Navimatix GmbH • Tabakwarenvertriebsgesellschaft mbH &amp; Co.KG </w:t>
      </w:r>
    </w:p>
    <w:p w14:paraId="20C76E68" w14:textId="77777777" w:rsidR="00A560FD" w:rsidRPr="006762C4" w:rsidRDefault="00A560FD" w:rsidP="00A560FD">
      <w:pPr>
        <w:spacing w:after="0"/>
        <w:jc w:val="both"/>
        <w:rPr>
          <w:rFonts w:cs="Arial"/>
          <w:color w:val="404040" w:themeColor="text1" w:themeTint="BF"/>
        </w:rPr>
      </w:pPr>
    </w:p>
    <w:p w14:paraId="1DE35A75" w14:textId="77777777" w:rsidR="00A560FD" w:rsidRPr="006762C4" w:rsidRDefault="00A560FD" w:rsidP="00A560FD">
      <w:pPr>
        <w:spacing w:after="0"/>
        <w:jc w:val="both"/>
        <w:rPr>
          <w:rFonts w:cs="Arial"/>
          <w:color w:val="404040" w:themeColor="text1" w:themeTint="BF"/>
        </w:rPr>
      </w:pPr>
    </w:p>
    <w:p w14:paraId="361209B4" w14:textId="77777777" w:rsidR="00A560FD" w:rsidRPr="006762C4" w:rsidRDefault="00A560FD" w:rsidP="00A560FD">
      <w:pPr>
        <w:spacing w:after="0"/>
        <w:jc w:val="both"/>
        <w:rPr>
          <w:rFonts w:cs="Arial"/>
          <w:color w:val="404040" w:themeColor="text1" w:themeTint="BF"/>
          <w:lang w:val="en-US"/>
        </w:rPr>
      </w:pPr>
      <w:r w:rsidRPr="006762C4">
        <w:rPr>
          <w:rFonts w:cs="Arial"/>
          <w:b/>
          <w:color w:val="404040" w:themeColor="text1" w:themeTint="BF"/>
          <w:lang w:val="en-US"/>
        </w:rPr>
        <w:t>Website:</w:t>
      </w:r>
      <w:r w:rsidRPr="006762C4">
        <w:rPr>
          <w:rFonts w:cs="Arial"/>
          <w:color w:val="404040" w:themeColor="text1" w:themeTint="BF"/>
          <w:lang w:val="en-US"/>
        </w:rPr>
        <w:t xml:space="preserve"> </w:t>
      </w:r>
      <w:hyperlink r:id="rId8" w:history="1">
        <w:r w:rsidRPr="006762C4">
          <w:rPr>
            <w:rStyle w:val="Link"/>
            <w:rFonts w:cs="Arial"/>
            <w:lang w:val="en-US"/>
          </w:rPr>
          <w:t>http://www.smartcitylogistik.de</w:t>
        </w:r>
      </w:hyperlink>
    </w:p>
    <w:p w14:paraId="6D0B1801" w14:textId="77777777" w:rsidR="00A560FD" w:rsidRPr="006762C4" w:rsidRDefault="00A560FD" w:rsidP="00A560FD">
      <w:pPr>
        <w:spacing w:after="0"/>
        <w:jc w:val="both"/>
        <w:rPr>
          <w:rFonts w:cs="Arial"/>
          <w:lang w:val="en-US"/>
        </w:rPr>
      </w:pPr>
      <w:proofErr w:type="spellStart"/>
      <w:r w:rsidRPr="006762C4">
        <w:rPr>
          <w:rFonts w:cs="Arial"/>
          <w:b/>
          <w:color w:val="404040" w:themeColor="text1" w:themeTint="BF"/>
          <w:lang w:val="en-US"/>
        </w:rPr>
        <w:t>Kontakt</w:t>
      </w:r>
      <w:proofErr w:type="spellEnd"/>
      <w:r w:rsidRPr="006762C4">
        <w:rPr>
          <w:rFonts w:cs="Arial"/>
          <w:b/>
          <w:color w:val="404040" w:themeColor="text1" w:themeTint="BF"/>
          <w:lang w:val="en-US"/>
        </w:rPr>
        <w:t>:</w:t>
      </w:r>
      <w:r w:rsidRPr="006762C4">
        <w:rPr>
          <w:rFonts w:cs="Arial"/>
          <w:lang w:val="en-US"/>
        </w:rPr>
        <w:t xml:space="preserve"> </w:t>
      </w:r>
      <w:hyperlink r:id="rId9" w:history="1">
        <w:r w:rsidRPr="006762C4">
          <w:rPr>
            <w:rStyle w:val="Link"/>
            <w:rFonts w:cs="Arial"/>
            <w:lang w:val="en-US"/>
          </w:rPr>
          <w:t>kontakt@smartcitylogistik.de</w:t>
        </w:r>
      </w:hyperlink>
    </w:p>
    <w:p w14:paraId="5DA4C17E" w14:textId="77777777" w:rsidR="00A560FD" w:rsidRPr="006762C4" w:rsidRDefault="00A560FD" w:rsidP="00A560FD">
      <w:pPr>
        <w:spacing w:after="0"/>
        <w:jc w:val="both"/>
        <w:rPr>
          <w:rFonts w:cs="Arial"/>
          <w:lang w:val="en-US"/>
        </w:rPr>
      </w:pPr>
    </w:p>
    <w:p w14:paraId="149FE49B" w14:textId="77777777" w:rsidR="00A560FD" w:rsidRPr="006762C4" w:rsidRDefault="00A560FD" w:rsidP="00A560FD">
      <w:pPr>
        <w:pStyle w:val="Fuzeile"/>
        <w:spacing w:line="276" w:lineRule="auto"/>
        <w:jc w:val="both"/>
        <w:rPr>
          <w:b/>
          <w:lang w:val="en-US"/>
        </w:rPr>
      </w:pPr>
    </w:p>
    <w:p w14:paraId="5511BC04" w14:textId="77777777" w:rsidR="00A560FD" w:rsidRPr="006762C4" w:rsidRDefault="00A560FD" w:rsidP="00A560FD">
      <w:pPr>
        <w:spacing w:after="0"/>
        <w:jc w:val="both"/>
        <w:rPr>
          <w:b/>
          <w:color w:val="404040" w:themeColor="text1" w:themeTint="BF"/>
        </w:rPr>
      </w:pPr>
      <w:r w:rsidRPr="006762C4">
        <w:rPr>
          <w:b/>
          <w:color w:val="404040" w:themeColor="text1" w:themeTint="BF"/>
        </w:rPr>
        <w:t>Konsortialführer:</w:t>
      </w:r>
    </w:p>
    <w:p w14:paraId="2466B7A7" w14:textId="77777777" w:rsidR="00A560FD" w:rsidRPr="006762C4" w:rsidRDefault="00A560FD" w:rsidP="00A560FD">
      <w:pPr>
        <w:spacing w:after="120"/>
        <w:jc w:val="both"/>
        <w:rPr>
          <w:color w:val="FF0000"/>
        </w:rPr>
      </w:pPr>
      <w:r w:rsidRPr="006762C4">
        <w:rPr>
          <w:color w:val="FF0000"/>
        </w:rPr>
        <w:t>DAKO Unternehmensgruppe</w:t>
      </w:r>
    </w:p>
    <w:p w14:paraId="13A03F1D" w14:textId="77777777" w:rsidR="00A560FD" w:rsidRPr="006762C4" w:rsidRDefault="00A560FD" w:rsidP="00A560FD">
      <w:pPr>
        <w:spacing w:after="0"/>
        <w:jc w:val="both"/>
        <w:rPr>
          <w:color w:val="FF0000"/>
        </w:rPr>
      </w:pPr>
      <w:r w:rsidRPr="006762C4">
        <w:rPr>
          <w:color w:val="FF0000"/>
        </w:rPr>
        <w:t>Dr. Harald Hempel – Entwicklungsleiter</w:t>
      </w:r>
    </w:p>
    <w:p w14:paraId="05A1ECEB" w14:textId="77777777" w:rsidR="00A560FD" w:rsidRPr="006762C4" w:rsidRDefault="00A560FD" w:rsidP="00A560FD">
      <w:pPr>
        <w:spacing w:after="0"/>
        <w:jc w:val="both"/>
        <w:rPr>
          <w:color w:val="FF0000"/>
        </w:rPr>
      </w:pPr>
      <w:r w:rsidRPr="006762C4">
        <w:rPr>
          <w:color w:val="FF0000"/>
        </w:rPr>
        <w:t>Telefon: 03641 4820 920 oder 03641 5998-0</w:t>
      </w:r>
    </w:p>
    <w:p w14:paraId="300A9B62" w14:textId="77777777" w:rsidR="00A560FD" w:rsidRPr="006762C4" w:rsidRDefault="00A560FD" w:rsidP="00A560FD">
      <w:pPr>
        <w:spacing w:after="120"/>
        <w:jc w:val="both"/>
        <w:rPr>
          <w:color w:val="FF0000"/>
        </w:rPr>
      </w:pPr>
      <w:r w:rsidRPr="006762C4">
        <w:rPr>
          <w:color w:val="FF0000"/>
        </w:rPr>
        <w:t xml:space="preserve">E-Mail: </w:t>
      </w:r>
      <w:hyperlink r:id="rId10" w:history="1">
        <w:r w:rsidRPr="006762C4">
          <w:rPr>
            <w:rStyle w:val="Link"/>
            <w:color w:val="FF0000"/>
          </w:rPr>
          <w:t>harald.hempel@dako.de</w:t>
        </w:r>
      </w:hyperlink>
    </w:p>
    <w:p w14:paraId="21F7D84B" w14:textId="31290818" w:rsidR="00A560FD" w:rsidRPr="006762C4" w:rsidRDefault="005528A1" w:rsidP="00A560FD">
      <w:pPr>
        <w:spacing w:after="0"/>
        <w:jc w:val="both"/>
        <w:rPr>
          <w:color w:val="FF0000"/>
        </w:rPr>
      </w:pPr>
      <w:r>
        <w:rPr>
          <w:color w:val="FF0000"/>
        </w:rPr>
        <w:t>Doreen Becker</w:t>
      </w:r>
      <w:r w:rsidR="00A560FD" w:rsidRPr="006762C4">
        <w:rPr>
          <w:color w:val="FF0000"/>
        </w:rPr>
        <w:t xml:space="preserve"> – Marketing Kommunikation </w:t>
      </w:r>
    </w:p>
    <w:p w14:paraId="3C3178FB" w14:textId="0128364E" w:rsidR="00A560FD" w:rsidRPr="006762C4" w:rsidRDefault="005528A1" w:rsidP="00A560FD">
      <w:pPr>
        <w:spacing w:after="0"/>
        <w:jc w:val="both"/>
        <w:rPr>
          <w:color w:val="FF0000"/>
        </w:rPr>
      </w:pPr>
      <w:r>
        <w:rPr>
          <w:color w:val="FF0000"/>
        </w:rPr>
        <w:t>Telefon: 03641 5998-310</w:t>
      </w:r>
    </w:p>
    <w:p w14:paraId="50FB16D0" w14:textId="3CBC9668" w:rsidR="00A560FD" w:rsidRPr="006762C4" w:rsidRDefault="00A560FD" w:rsidP="00A560FD">
      <w:pPr>
        <w:spacing w:after="120"/>
        <w:jc w:val="both"/>
        <w:rPr>
          <w:color w:val="FF0000"/>
        </w:rPr>
      </w:pPr>
      <w:r w:rsidRPr="006762C4">
        <w:rPr>
          <w:color w:val="FF0000"/>
        </w:rPr>
        <w:t xml:space="preserve">E-Mail: </w:t>
      </w:r>
      <w:hyperlink r:id="rId11" w:history="1">
        <w:r w:rsidR="005528A1">
          <w:rPr>
            <w:rStyle w:val="Link"/>
            <w:color w:val="FF0000"/>
          </w:rPr>
          <w:t>doreen.becker</w:t>
        </w:r>
        <w:r w:rsidRPr="006762C4">
          <w:rPr>
            <w:rStyle w:val="Link"/>
            <w:color w:val="FF0000"/>
          </w:rPr>
          <w:t>@dako.de</w:t>
        </w:r>
      </w:hyperlink>
    </w:p>
    <w:p w14:paraId="4BA71D67" w14:textId="77777777" w:rsidR="00A560FD" w:rsidRPr="006762C4" w:rsidRDefault="00A560FD" w:rsidP="00A560FD">
      <w:pPr>
        <w:spacing w:after="0"/>
        <w:jc w:val="both"/>
        <w:rPr>
          <w:color w:val="FF0000"/>
        </w:rPr>
      </w:pPr>
      <w:r w:rsidRPr="006762C4">
        <w:rPr>
          <w:color w:val="FF0000"/>
        </w:rPr>
        <w:t xml:space="preserve">Brüsseler Straße 7-11 </w:t>
      </w:r>
    </w:p>
    <w:p w14:paraId="651FCB36" w14:textId="77777777" w:rsidR="009F66A3" w:rsidRPr="006762C4" w:rsidRDefault="00A560FD" w:rsidP="000D2C53">
      <w:pPr>
        <w:spacing w:after="120"/>
        <w:jc w:val="both"/>
        <w:rPr>
          <w:color w:val="FF0000"/>
        </w:rPr>
      </w:pPr>
      <w:r w:rsidRPr="006762C4">
        <w:rPr>
          <w:color w:val="FF0000"/>
        </w:rPr>
        <w:t xml:space="preserve">07747 Jena </w:t>
      </w:r>
    </w:p>
    <w:sectPr w:rsidR="009F66A3" w:rsidRPr="006762C4" w:rsidSect="00A560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82E6" w14:textId="77777777" w:rsidR="00AB21BC" w:rsidRDefault="00AB21BC" w:rsidP="00A560FD">
      <w:pPr>
        <w:spacing w:after="0" w:line="240" w:lineRule="auto"/>
      </w:pPr>
      <w:r>
        <w:separator/>
      </w:r>
    </w:p>
  </w:endnote>
  <w:endnote w:type="continuationSeparator" w:id="0">
    <w:p w14:paraId="1AAD4C20" w14:textId="77777777" w:rsidR="00AB21BC" w:rsidRDefault="00AB21BC" w:rsidP="00A5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CE079" w14:textId="77777777" w:rsidR="00AB21BC" w:rsidRDefault="00AB21BC">
    <w:pPr>
      <w:pStyle w:val="Fuzeile"/>
    </w:pPr>
    <w:r>
      <w:rPr>
        <w:noProof/>
        <w:sz w:val="18"/>
        <w:lang w:eastAsia="de-DE"/>
      </w:rPr>
      <w:drawing>
        <wp:anchor distT="0" distB="0" distL="114300" distR="114300" simplePos="0" relativeHeight="251666432" behindDoc="1" locked="0" layoutInCell="1" allowOverlap="1" wp14:anchorId="6EF7F403" wp14:editId="39591425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1736090" cy="539750"/>
          <wp:effectExtent l="0" t="0" r="0" b="0"/>
          <wp:wrapNone/>
          <wp:docPr id="2" name="Grafik 2" descr="E:\1_Allgemeines\1_Logos\2_Logo_IKT\ikt für em I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1_Allgemeines\1_Logos\2_Logo_IKT\ikt für em I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16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966AF6D" wp14:editId="6364B639">
              <wp:simplePos x="0" y="0"/>
              <wp:positionH relativeFrom="margin">
                <wp:align>center</wp:align>
              </wp:positionH>
              <wp:positionV relativeFrom="paragraph">
                <wp:posOffset>302895</wp:posOffset>
              </wp:positionV>
              <wp:extent cx="1076325" cy="228600"/>
              <wp:effectExtent l="0" t="0" r="9525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EB6D3" w14:textId="77777777" w:rsidR="00AB21BC" w:rsidRPr="00C55521" w:rsidRDefault="00AB21BC" w:rsidP="00A560FD">
                          <w:pPr>
                            <w:jc w:val="center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C5552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>Seite</w:t>
                          </w:r>
                          <w:r w:rsidRPr="00C55521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begin"/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instrText>PAGE   \* MERGEFORMAT</w:instrTex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separate"/>
                          </w:r>
                          <w:r w:rsidR="009711E4" w:rsidRPr="009711E4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>2</w:t>
                          </w:r>
                          <w:r w:rsidRPr="00C5552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end"/>
                          </w:r>
                        </w:p>
                        <w:p w14:paraId="01588EC7" w14:textId="77777777" w:rsidR="00AB21BC" w:rsidRPr="00712167" w:rsidRDefault="00AB21BC" w:rsidP="00A560F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CE1E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3.85pt;width:84.75pt;height:18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" stroked="f">
              <v:textbox>
                <w:txbxContent>
                  <w:p w:rsidR="00A560FD" w:rsidRPr="00C55521" w:rsidRDefault="00A560FD" w:rsidP="00A560FD">
                    <w:pPr>
                      <w:jc w:val="center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C55521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>Seite</w:t>
                    </w:r>
                    <w:r w:rsidRPr="00C55521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begin"/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instrText>PAGE   \* MERGEFORMAT</w:instrTex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separate"/>
                    </w:r>
                    <w:r w:rsidR="003F4793" w:rsidRPr="003F4793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>2</w:t>
                    </w:r>
                    <w:r w:rsidRPr="00C55521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end"/>
                    </w:r>
                  </w:p>
                  <w:p w:rsidR="00A560FD" w:rsidRPr="00712167" w:rsidRDefault="00A560FD" w:rsidP="00A560F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  <w:lang w:eastAsia="de-DE"/>
      </w:rPr>
      <w:drawing>
        <wp:anchor distT="0" distB="0" distL="114300" distR="114300" simplePos="0" relativeHeight="251668480" behindDoc="1" locked="0" layoutInCell="1" allowOverlap="1" wp14:anchorId="29AF8971" wp14:editId="4E387AA2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962025" cy="792505"/>
          <wp:effectExtent l="0" t="0" r="0" b="7620"/>
          <wp:wrapNone/>
          <wp:docPr id="3" name="Grafik 3" descr="E:\1_Allgemeines\1_Logos\1_Logo_Gefördert durch\BMWi_4C_Gef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1_Allgemeines\1_Logos\1_Logo_Gefördert durch\BMWi_4C_Gef_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9882" w14:textId="77777777" w:rsidR="00AB21BC" w:rsidRDefault="00AB21BC">
    <w:pPr>
      <w:pStyle w:val="Fuzeile"/>
    </w:pPr>
    <w:r>
      <w:rPr>
        <w:noProof/>
        <w:sz w:val="18"/>
        <w:lang w:eastAsia="de-DE"/>
      </w:rPr>
      <w:drawing>
        <wp:anchor distT="0" distB="0" distL="114300" distR="114300" simplePos="0" relativeHeight="251670528" behindDoc="1" locked="0" layoutInCell="1" allowOverlap="1" wp14:anchorId="5F719CF1" wp14:editId="249EAC0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1736090" cy="539750"/>
          <wp:effectExtent l="0" t="0" r="0" b="0"/>
          <wp:wrapNone/>
          <wp:docPr id="4" name="Grafik 4" descr="E:\1_Allgemeines\1_Logos\2_Logo_IKT\ikt für em I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1_Allgemeines\1_Logos\2_Logo_IKT\ikt für em I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16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399620" wp14:editId="1A413BD1">
              <wp:simplePos x="0" y="0"/>
              <wp:positionH relativeFrom="margin">
                <wp:align>center</wp:align>
              </wp:positionH>
              <wp:positionV relativeFrom="paragraph">
                <wp:posOffset>264795</wp:posOffset>
              </wp:positionV>
              <wp:extent cx="1076325" cy="2286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B2111" w14:textId="77777777" w:rsidR="00AB21BC" w:rsidRPr="00C55521" w:rsidRDefault="00AB21BC" w:rsidP="00A560FD">
                          <w:pPr>
                            <w:jc w:val="center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C5552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>Seite</w:t>
                          </w:r>
                          <w:r w:rsidRPr="00C55521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begin"/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instrText>PAGE   \* MERGEFORMAT</w:instrText>
                          </w:r>
                          <w:r w:rsidRPr="00C55521">
                            <w:rPr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separate"/>
                          </w:r>
                          <w:r w:rsidR="009711E4" w:rsidRPr="009711E4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t>1</w:t>
                          </w:r>
                          <w:r w:rsidRPr="00C55521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eastAsia="de-DE"/>
                            </w:rPr>
                            <w:fldChar w:fldCharType="end"/>
                          </w:r>
                        </w:p>
                        <w:p w14:paraId="30A062A4" w14:textId="77777777" w:rsidR="00AB21BC" w:rsidRPr="00712167" w:rsidRDefault="00AB21BC" w:rsidP="00A560F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159C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85pt;width:84.75pt;height:18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" stroked="f">
              <v:textbox>
                <w:txbxContent>
                  <w:p w:rsidR="00A560FD" w:rsidRPr="00C55521" w:rsidRDefault="00A560FD" w:rsidP="00A560FD">
                    <w:pPr>
                      <w:jc w:val="center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C55521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>Seite</w:t>
                    </w:r>
                    <w:r w:rsidRPr="00C55521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begin"/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instrText>PAGE   \* MERGEFORMAT</w:instrText>
                    </w:r>
                    <w:r w:rsidRPr="00C55521">
                      <w:rPr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separate"/>
                    </w:r>
                    <w:r w:rsidR="003F4793" w:rsidRPr="003F4793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t>1</w:t>
                    </w:r>
                    <w:r w:rsidRPr="00C55521">
                      <w:rPr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  <w:lang w:eastAsia="de-DE"/>
                      </w:rPr>
                      <w:fldChar w:fldCharType="end"/>
                    </w:r>
                  </w:p>
                  <w:p w:rsidR="00A560FD" w:rsidRPr="00712167" w:rsidRDefault="00A560FD" w:rsidP="00A560F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  <w:lang w:eastAsia="de-DE"/>
      </w:rPr>
      <w:drawing>
        <wp:anchor distT="0" distB="0" distL="114300" distR="114300" simplePos="0" relativeHeight="251672576" behindDoc="1" locked="0" layoutInCell="1" allowOverlap="1" wp14:anchorId="53A093DF" wp14:editId="5255AEC6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962025" cy="792505"/>
          <wp:effectExtent l="0" t="0" r="0" b="7620"/>
          <wp:wrapNone/>
          <wp:docPr id="6" name="Grafik 6" descr="E:\1_Allgemeines\1_Logos\1_Logo_Gefördert durch\BMWi_4C_Gef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1_Allgemeines\1_Logos\1_Logo_Gefördert durch\BMWi_4C_Gef_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CBCF" w14:textId="77777777" w:rsidR="00AB21BC" w:rsidRDefault="00AB21BC" w:rsidP="00A560FD">
      <w:pPr>
        <w:spacing w:after="0" w:line="240" w:lineRule="auto"/>
      </w:pPr>
      <w:r>
        <w:separator/>
      </w:r>
    </w:p>
  </w:footnote>
  <w:footnote w:type="continuationSeparator" w:id="0">
    <w:p w14:paraId="5A7073D4" w14:textId="77777777" w:rsidR="00AB21BC" w:rsidRDefault="00AB21BC" w:rsidP="00A5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841B" w14:textId="77777777" w:rsidR="00AB21BC" w:rsidRDefault="00AB21BC">
    <w:pPr>
      <w:pStyle w:val="Kopfzeile"/>
      <w:rPr>
        <w:b/>
        <w:sz w:val="36"/>
        <w:szCs w:val="36"/>
      </w:rPr>
    </w:pPr>
    <w:r>
      <w:rPr>
        <w:b/>
        <w:noProof/>
        <w:sz w:val="32"/>
        <w:lang w:eastAsia="de-DE"/>
      </w:rPr>
      <w:drawing>
        <wp:anchor distT="0" distB="0" distL="114300" distR="114300" simplePos="0" relativeHeight="251658240" behindDoc="1" locked="0" layoutInCell="1" allowOverlap="1" wp14:anchorId="3E6A6135" wp14:editId="121FF49D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838325" cy="570230"/>
          <wp:effectExtent l="0" t="0" r="9525" b="1270"/>
          <wp:wrapTight wrapText="bothSides">
            <wp:wrapPolygon edited="0">
              <wp:start x="18802" y="0"/>
              <wp:lineTo x="0" y="2165"/>
              <wp:lineTo x="0" y="20927"/>
              <wp:lineTo x="18802" y="20927"/>
              <wp:lineTo x="19026" y="20927"/>
              <wp:lineTo x="20369" y="11546"/>
              <wp:lineTo x="21488" y="8659"/>
              <wp:lineTo x="21488" y="6494"/>
              <wp:lineTo x="19921" y="0"/>
              <wp:lineTo x="1880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6CF89" w14:textId="77777777" w:rsidR="00AB21BC" w:rsidRDefault="00AB21BC">
    <w:pPr>
      <w:pStyle w:val="Kopfzeile"/>
      <w:rPr>
        <w:b/>
        <w:sz w:val="36"/>
        <w:szCs w:val="36"/>
      </w:rPr>
    </w:pPr>
  </w:p>
  <w:p w14:paraId="67B4786F" w14:textId="77777777" w:rsidR="00AB21BC" w:rsidRDefault="00AB21B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1351" w14:textId="77777777" w:rsidR="00AB21BC" w:rsidRDefault="00AB21BC">
    <w:pPr>
      <w:pStyle w:val="Kopfzeile"/>
    </w:pPr>
    <w:r>
      <w:rPr>
        <w:b/>
        <w:noProof/>
        <w:sz w:val="32"/>
        <w:lang w:eastAsia="de-DE"/>
      </w:rPr>
      <w:drawing>
        <wp:anchor distT="0" distB="0" distL="114300" distR="114300" simplePos="0" relativeHeight="251664384" behindDoc="1" locked="0" layoutInCell="1" allowOverlap="1" wp14:anchorId="67C576BC" wp14:editId="1D68FAF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838325" cy="570781"/>
          <wp:effectExtent l="0" t="0" r="0" b="1270"/>
          <wp:wrapTight wrapText="bothSides">
            <wp:wrapPolygon edited="0">
              <wp:start x="18578" y="0"/>
              <wp:lineTo x="0" y="2165"/>
              <wp:lineTo x="0" y="20927"/>
              <wp:lineTo x="18578" y="20927"/>
              <wp:lineTo x="18802" y="20927"/>
              <wp:lineTo x="20145" y="11546"/>
              <wp:lineTo x="21264" y="8659"/>
              <wp:lineTo x="21264" y="6494"/>
              <wp:lineTo x="19697" y="0"/>
              <wp:lineTo x="1857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7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1D49B" w14:textId="77777777" w:rsidR="00AB21BC" w:rsidRDefault="00AB21BC">
    <w:pPr>
      <w:pStyle w:val="Kopfzeile"/>
      <w:rPr>
        <w:b/>
        <w:sz w:val="36"/>
        <w:szCs w:val="36"/>
      </w:rPr>
    </w:pPr>
  </w:p>
  <w:p w14:paraId="43C61167" w14:textId="77777777" w:rsidR="00AB21BC" w:rsidRDefault="00AB21BC">
    <w:pPr>
      <w:pStyle w:val="Kopfzeile"/>
      <w:rPr>
        <w:b/>
        <w:sz w:val="36"/>
        <w:szCs w:val="36"/>
      </w:rPr>
    </w:pPr>
  </w:p>
  <w:p w14:paraId="2096871E" w14:textId="77777777" w:rsidR="00AB21BC" w:rsidRDefault="00AB21BC">
    <w:pPr>
      <w:pStyle w:val="Kopfzeile"/>
      <w:rPr>
        <w:b/>
        <w:sz w:val="36"/>
        <w:szCs w:val="36"/>
      </w:rPr>
    </w:pPr>
    <w:r w:rsidRPr="002B0A55">
      <w:rPr>
        <w:b/>
        <w:sz w:val="36"/>
        <w:szCs w:val="36"/>
      </w:rPr>
      <w:t>Presse</w:t>
    </w:r>
    <w:r>
      <w:rPr>
        <w:b/>
        <w:sz w:val="36"/>
        <w:szCs w:val="36"/>
      </w:rPr>
      <w:t>information</w:t>
    </w:r>
  </w:p>
  <w:p w14:paraId="49CA568D" w14:textId="77777777" w:rsidR="00AB21BC" w:rsidRDefault="00AB21B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2B2"/>
    <w:multiLevelType w:val="hybridMultilevel"/>
    <w:tmpl w:val="AEC0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FD"/>
    <w:rsid w:val="00094A11"/>
    <w:rsid w:val="000D2C53"/>
    <w:rsid w:val="001C57E8"/>
    <w:rsid w:val="00304A3E"/>
    <w:rsid w:val="003F4793"/>
    <w:rsid w:val="005324F5"/>
    <w:rsid w:val="005528A1"/>
    <w:rsid w:val="0062230B"/>
    <w:rsid w:val="00654F00"/>
    <w:rsid w:val="006762C4"/>
    <w:rsid w:val="0073037C"/>
    <w:rsid w:val="008934E5"/>
    <w:rsid w:val="009711E4"/>
    <w:rsid w:val="00981A75"/>
    <w:rsid w:val="009B134E"/>
    <w:rsid w:val="009E1F0D"/>
    <w:rsid w:val="009F66A3"/>
    <w:rsid w:val="00A560FD"/>
    <w:rsid w:val="00AB21BC"/>
    <w:rsid w:val="00C0283E"/>
    <w:rsid w:val="00C212FB"/>
    <w:rsid w:val="00D02F70"/>
    <w:rsid w:val="00E15858"/>
    <w:rsid w:val="00E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77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60FD"/>
  </w:style>
  <w:style w:type="paragraph" w:styleId="Fuzeile">
    <w:name w:val="footer"/>
    <w:basedOn w:val="Standard"/>
    <w:link w:val="FuzeileZeichen"/>
    <w:uiPriority w:val="99"/>
    <w:unhideWhenUsed/>
    <w:rsid w:val="00A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60FD"/>
  </w:style>
  <w:style w:type="paragraph" w:customStyle="1" w:styleId="Subline">
    <w:name w:val="Subline"/>
    <w:basedOn w:val="Standard"/>
    <w:rsid w:val="00A560FD"/>
    <w:pPr>
      <w:widowControl w:val="0"/>
      <w:tabs>
        <w:tab w:val="left" w:pos="125"/>
        <w:tab w:val="left" w:pos="255"/>
      </w:tabs>
      <w:suppressAutoHyphens/>
      <w:autoSpaceDE w:val="0"/>
      <w:spacing w:before="113" w:after="0" w:line="320" w:lineRule="atLeast"/>
      <w:ind w:left="397"/>
      <w:textAlignment w:val="center"/>
    </w:pPr>
    <w:rPr>
      <w:rFonts w:ascii="Times" w:eastAsia="Times New Roman" w:hAnsi="Times" w:cs="Times"/>
      <w:i/>
      <w:iCs/>
      <w:color w:val="000000"/>
      <w:kern w:val="1"/>
      <w:sz w:val="28"/>
      <w:szCs w:val="28"/>
      <w:lang w:eastAsia="hi-IN" w:bidi="hi-IN"/>
    </w:rPr>
  </w:style>
  <w:style w:type="character" w:customStyle="1" w:styleId="WW-Absatz-Standardschriftart1">
    <w:name w:val="WW-Absatz-Standardschriftart1"/>
    <w:rsid w:val="00A560FD"/>
  </w:style>
  <w:style w:type="paragraph" w:customStyle="1" w:styleId="Mengentext">
    <w:name w:val="Mengentext"/>
    <w:basedOn w:val="Standard"/>
    <w:rsid w:val="00A560FD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Arial" w:eastAsia="Times New Roman" w:hAnsi="Arial" w:cs="ArialMT"/>
      <w:color w:val="000000"/>
      <w:kern w:val="1"/>
      <w:szCs w:val="20"/>
      <w:lang w:eastAsia="hi-IN" w:bidi="hi-IN"/>
    </w:rPr>
  </w:style>
  <w:style w:type="character" w:styleId="Link">
    <w:name w:val="Hyperlink"/>
    <w:basedOn w:val="Absatzstandardschriftart"/>
    <w:rsid w:val="00A560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60FD"/>
  </w:style>
  <w:style w:type="paragraph" w:styleId="Fuzeile">
    <w:name w:val="footer"/>
    <w:basedOn w:val="Standard"/>
    <w:link w:val="FuzeileZeichen"/>
    <w:uiPriority w:val="99"/>
    <w:unhideWhenUsed/>
    <w:rsid w:val="00A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60FD"/>
  </w:style>
  <w:style w:type="paragraph" w:customStyle="1" w:styleId="Subline">
    <w:name w:val="Subline"/>
    <w:basedOn w:val="Standard"/>
    <w:rsid w:val="00A560FD"/>
    <w:pPr>
      <w:widowControl w:val="0"/>
      <w:tabs>
        <w:tab w:val="left" w:pos="125"/>
        <w:tab w:val="left" w:pos="255"/>
      </w:tabs>
      <w:suppressAutoHyphens/>
      <w:autoSpaceDE w:val="0"/>
      <w:spacing w:before="113" w:after="0" w:line="320" w:lineRule="atLeast"/>
      <w:ind w:left="397"/>
      <w:textAlignment w:val="center"/>
    </w:pPr>
    <w:rPr>
      <w:rFonts w:ascii="Times" w:eastAsia="Times New Roman" w:hAnsi="Times" w:cs="Times"/>
      <w:i/>
      <w:iCs/>
      <w:color w:val="000000"/>
      <w:kern w:val="1"/>
      <w:sz w:val="28"/>
      <w:szCs w:val="28"/>
      <w:lang w:eastAsia="hi-IN" w:bidi="hi-IN"/>
    </w:rPr>
  </w:style>
  <w:style w:type="character" w:customStyle="1" w:styleId="WW-Absatz-Standardschriftart1">
    <w:name w:val="WW-Absatz-Standardschriftart1"/>
    <w:rsid w:val="00A560FD"/>
  </w:style>
  <w:style w:type="paragraph" w:customStyle="1" w:styleId="Mengentext">
    <w:name w:val="Mengentext"/>
    <w:basedOn w:val="Standard"/>
    <w:rsid w:val="00A560FD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Arial" w:eastAsia="Times New Roman" w:hAnsi="Arial" w:cs="ArialMT"/>
      <w:color w:val="000000"/>
      <w:kern w:val="1"/>
      <w:szCs w:val="20"/>
      <w:lang w:eastAsia="hi-IN" w:bidi="hi-IN"/>
    </w:rPr>
  </w:style>
  <w:style w:type="character" w:styleId="Link">
    <w:name w:val="Hyperlink"/>
    <w:basedOn w:val="Absatzstandardschriftart"/>
    <w:rsid w:val="00A56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a.buzasi@dako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rtcitylogistik.de" TargetMode="External"/><Relationship Id="rId9" Type="http://schemas.openxmlformats.org/officeDocument/2006/relationships/hyperlink" Target="mailto:kontakt@smartcitylogistik.de" TargetMode="External"/><Relationship Id="rId10" Type="http://schemas.openxmlformats.org/officeDocument/2006/relationships/hyperlink" Target="mailto:harald.hempel@dako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INNOMAN GmbH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Stegmann</dc:creator>
  <cp:keywords/>
  <dc:description/>
  <cp:lastModifiedBy>Daniel Stegmann</cp:lastModifiedBy>
  <cp:revision>13</cp:revision>
  <dcterms:created xsi:type="dcterms:W3CDTF">2014-10-30T08:34:00Z</dcterms:created>
  <dcterms:modified xsi:type="dcterms:W3CDTF">2015-05-23T09:04:00Z</dcterms:modified>
</cp:coreProperties>
</file>