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B1342" w14:textId="77777777" w:rsidR="00F9389F" w:rsidRDefault="00D617FD">
      <w:r>
        <w:rPr>
          <w:noProof/>
          <w:lang w:val="de-DE" w:eastAsia="de-DE"/>
        </w:rPr>
        <w:drawing>
          <wp:anchor distT="0" distB="0" distL="114300" distR="114300" simplePos="0" relativeHeight="251659264" behindDoc="0" locked="0" layoutInCell="1" allowOverlap="1" wp14:anchorId="1D6AA1BA" wp14:editId="1ECB2ACC">
            <wp:simplePos x="0" y="0"/>
            <wp:positionH relativeFrom="column">
              <wp:posOffset>-1235294</wp:posOffset>
            </wp:positionH>
            <wp:positionV relativeFrom="paragraph">
              <wp:posOffset>-927932</wp:posOffset>
            </wp:positionV>
            <wp:extent cx="7983711" cy="1920808"/>
            <wp:effectExtent l="0" t="0" r="0" b="3810"/>
            <wp:wrapNone/>
            <wp:docPr id="1" name="Picture 1" descr="CP gro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CP group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986629" cy="1921510"/>
                    </a:xfrm>
                    <a:prstGeom prst="rect">
                      <a:avLst/>
                    </a:prstGeom>
                    <a:noFill/>
                    <a:ln>
                      <a:noFill/>
                    </a:ln>
                  </pic:spPr>
                </pic:pic>
              </a:graphicData>
            </a:graphic>
          </wp:anchor>
        </w:drawing>
      </w:r>
    </w:p>
    <w:p w14:paraId="452EB467" w14:textId="77777777" w:rsidR="00936222" w:rsidRDefault="00936222"/>
    <w:p w14:paraId="2BCB9CC6" w14:textId="77777777" w:rsidR="00936222" w:rsidRPr="00A91880" w:rsidRDefault="009B26A4" w:rsidP="00936222">
      <w:pPr>
        <w:spacing w:line="360" w:lineRule="auto"/>
        <w:ind w:right="-619"/>
        <w:rPr>
          <w:rFonts w:ascii="Arial" w:hAnsi="Arial" w:cs="Arial"/>
          <w:b/>
          <w:i/>
          <w:color w:val="000000" w:themeColor="text1"/>
        </w:rPr>
      </w:pPr>
      <w:r>
        <w:rPr>
          <w:rFonts w:ascii="Arial" w:hAnsi="Arial" w:cs="Arial"/>
          <w:b/>
          <w:i/>
          <w:color w:val="000000" w:themeColor="text1"/>
        </w:rPr>
        <w:t>London, ?? September</w:t>
      </w:r>
      <w:r w:rsidR="00936222" w:rsidRPr="00A91880">
        <w:rPr>
          <w:rFonts w:ascii="Arial" w:hAnsi="Arial" w:cs="Arial"/>
          <w:b/>
          <w:i/>
          <w:color w:val="000000" w:themeColor="text1"/>
        </w:rPr>
        <w:t>, 2013</w:t>
      </w:r>
    </w:p>
    <w:p w14:paraId="60544147" w14:textId="7C68AD74" w:rsidR="004A568B" w:rsidRDefault="009B02A4" w:rsidP="004A568B">
      <w:pPr>
        <w:spacing w:after="0" w:line="360" w:lineRule="auto"/>
        <w:ind w:right="-45"/>
        <w:rPr>
          <w:rFonts w:ascii="Arial" w:hAnsi="Arial" w:cs="Arial"/>
          <w:b/>
          <w:color w:val="000000" w:themeColor="text1"/>
        </w:rPr>
      </w:pPr>
      <w:r>
        <w:rPr>
          <w:rFonts w:ascii="Arial" w:hAnsi="Arial" w:cs="Arial"/>
          <w:b/>
          <w:color w:val="000000" w:themeColor="text1"/>
        </w:rPr>
        <w:t>Houston,</w:t>
      </w:r>
      <w:r w:rsidR="00EE6578">
        <w:rPr>
          <w:rFonts w:ascii="Arial" w:hAnsi="Arial" w:cs="Arial"/>
          <w:b/>
          <w:color w:val="000000" w:themeColor="text1"/>
        </w:rPr>
        <w:t xml:space="preserve"> 17. November </w:t>
      </w:r>
      <w:r w:rsidR="004A568B" w:rsidRPr="004A568B">
        <w:rPr>
          <w:rFonts w:ascii="Arial" w:hAnsi="Arial" w:cs="Arial"/>
          <w:b/>
          <w:color w:val="000000" w:themeColor="text1"/>
        </w:rPr>
        <w:t>2014</w:t>
      </w:r>
    </w:p>
    <w:p w14:paraId="1B593A67" w14:textId="77777777" w:rsidR="004A568B" w:rsidRDefault="004A568B" w:rsidP="004A568B">
      <w:pPr>
        <w:spacing w:after="0" w:line="360" w:lineRule="auto"/>
        <w:ind w:right="-45"/>
        <w:rPr>
          <w:rFonts w:ascii="Arial" w:hAnsi="Arial" w:cs="Arial"/>
          <w:b/>
          <w:color w:val="000000" w:themeColor="text1"/>
        </w:rPr>
      </w:pPr>
    </w:p>
    <w:p w14:paraId="65501C43" w14:textId="77777777" w:rsidR="00F743A5" w:rsidRDefault="00F743A5" w:rsidP="000627E2">
      <w:pPr>
        <w:rPr>
          <w:rFonts w:ascii="Arial" w:hAnsi="Arial" w:cs="Arial"/>
          <w:b/>
          <w:sz w:val="24"/>
          <w:szCs w:val="24"/>
        </w:rPr>
      </w:pPr>
    </w:p>
    <w:p w14:paraId="620F249C" w14:textId="1C5B55F1" w:rsidR="00B53C2D" w:rsidRPr="00217690" w:rsidRDefault="00B53C2D" w:rsidP="000627E2">
      <w:pPr>
        <w:rPr>
          <w:rFonts w:ascii="Arial" w:hAnsi="Arial" w:cs="Arial"/>
          <w:b/>
          <w:sz w:val="24"/>
          <w:szCs w:val="24"/>
        </w:rPr>
      </w:pPr>
      <w:bookmarkStart w:id="0" w:name="_GoBack"/>
      <w:bookmarkEnd w:id="0"/>
      <w:r w:rsidRPr="00217690">
        <w:rPr>
          <w:rFonts w:ascii="Arial" w:hAnsi="Arial" w:cs="Arial"/>
          <w:b/>
          <w:sz w:val="24"/>
          <w:szCs w:val="24"/>
        </w:rPr>
        <w:t>Geodis Wilson eröffnet neue Logistik-Hubs fü</w:t>
      </w:r>
      <w:r w:rsidR="00217690" w:rsidRPr="00217690">
        <w:rPr>
          <w:rFonts w:ascii="Arial" w:hAnsi="Arial" w:cs="Arial"/>
          <w:b/>
          <w:sz w:val="24"/>
          <w:szCs w:val="24"/>
        </w:rPr>
        <w:t xml:space="preserve">r die </w:t>
      </w:r>
      <w:r w:rsidRPr="00217690">
        <w:rPr>
          <w:rFonts w:ascii="Arial" w:hAnsi="Arial" w:cs="Arial"/>
          <w:b/>
          <w:sz w:val="24"/>
          <w:szCs w:val="24"/>
        </w:rPr>
        <w:t>globale Öl-</w:t>
      </w:r>
      <w:r w:rsidR="00217690">
        <w:rPr>
          <w:rFonts w:ascii="Arial" w:hAnsi="Arial" w:cs="Arial"/>
          <w:b/>
          <w:sz w:val="24"/>
          <w:szCs w:val="24"/>
        </w:rPr>
        <w:t xml:space="preserve"> </w:t>
      </w:r>
      <w:r w:rsidRPr="00217690">
        <w:rPr>
          <w:rFonts w:ascii="Arial" w:hAnsi="Arial" w:cs="Arial"/>
          <w:b/>
          <w:sz w:val="24"/>
          <w:szCs w:val="24"/>
        </w:rPr>
        <w:t>&amp; Gasindustrie</w:t>
      </w:r>
    </w:p>
    <w:p w14:paraId="31F47FBD" w14:textId="52117B17" w:rsidR="00064A17" w:rsidRDefault="00217690" w:rsidP="00422758">
      <w:pPr>
        <w:spacing w:line="360" w:lineRule="auto"/>
        <w:rPr>
          <w:rFonts w:ascii="Arial" w:hAnsi="Arial" w:cs="Arial"/>
        </w:rPr>
      </w:pPr>
      <w:r>
        <w:rPr>
          <w:rFonts w:ascii="Arial" w:hAnsi="Arial" w:cs="Arial"/>
        </w:rPr>
        <w:t>Geodis Wilson, der globale Fracht</w:t>
      </w:r>
      <w:r w:rsidR="00660BA0">
        <w:rPr>
          <w:rFonts w:ascii="Arial" w:hAnsi="Arial" w:cs="Arial"/>
        </w:rPr>
        <w:t xml:space="preserve"> Management</w:t>
      </w:r>
      <w:r>
        <w:rPr>
          <w:rFonts w:ascii="Arial" w:hAnsi="Arial" w:cs="Arial"/>
        </w:rPr>
        <w:t xml:space="preserve"> und Logistik</w:t>
      </w:r>
      <w:r w:rsidR="00660BA0">
        <w:rPr>
          <w:rFonts w:ascii="Arial" w:hAnsi="Arial" w:cs="Arial"/>
        </w:rPr>
        <w:t xml:space="preserve"> Provider</w:t>
      </w:r>
      <w:r>
        <w:rPr>
          <w:rFonts w:ascii="Arial" w:hAnsi="Arial" w:cs="Arial"/>
        </w:rPr>
        <w:t xml:space="preserve">, </w:t>
      </w:r>
      <w:r w:rsidR="00660BA0">
        <w:rPr>
          <w:rFonts w:ascii="Arial" w:hAnsi="Arial" w:cs="Arial"/>
        </w:rPr>
        <w:t xml:space="preserve">unterstreicht mit der Eröffnung neuer Logistikstandorte und dem </w:t>
      </w:r>
      <w:r w:rsidR="00543243">
        <w:rPr>
          <w:rFonts w:ascii="Arial" w:hAnsi="Arial" w:cs="Arial"/>
        </w:rPr>
        <w:t>Ausbau des internationalen</w:t>
      </w:r>
      <w:r w:rsidR="00633F82">
        <w:rPr>
          <w:rFonts w:ascii="Arial" w:hAnsi="Arial" w:cs="Arial"/>
        </w:rPr>
        <w:t xml:space="preserve"> Netzwerks</w:t>
      </w:r>
      <w:r w:rsidR="00660BA0">
        <w:rPr>
          <w:rFonts w:ascii="Arial" w:hAnsi="Arial" w:cs="Arial"/>
        </w:rPr>
        <w:t xml:space="preserve"> sein </w:t>
      </w:r>
      <w:r w:rsidR="009368F1">
        <w:rPr>
          <w:rFonts w:ascii="Arial" w:hAnsi="Arial" w:cs="Arial"/>
        </w:rPr>
        <w:t xml:space="preserve">starkes </w:t>
      </w:r>
      <w:r w:rsidR="00660BA0">
        <w:rPr>
          <w:rFonts w:ascii="Arial" w:hAnsi="Arial" w:cs="Arial"/>
        </w:rPr>
        <w:t xml:space="preserve">Engagement für die Öl- und Gasindustrie. </w:t>
      </w:r>
      <w:r>
        <w:rPr>
          <w:rFonts w:ascii="Arial" w:hAnsi="Arial" w:cs="Arial"/>
        </w:rPr>
        <w:t xml:space="preserve"> </w:t>
      </w:r>
      <w:r w:rsidR="00DE21ED">
        <w:rPr>
          <w:rFonts w:ascii="Arial" w:hAnsi="Arial" w:cs="Arial"/>
        </w:rPr>
        <w:t xml:space="preserve">Zusätzlich zu den bereits </w:t>
      </w:r>
      <w:r w:rsidR="00A26E37">
        <w:rPr>
          <w:rFonts w:ascii="Arial" w:hAnsi="Arial" w:cs="Arial"/>
        </w:rPr>
        <w:t>bestehenden S</w:t>
      </w:r>
      <w:r w:rsidR="00DE21ED">
        <w:rPr>
          <w:rFonts w:ascii="Arial" w:hAnsi="Arial" w:cs="Arial"/>
        </w:rPr>
        <w:t>tandorten Housto</w:t>
      </w:r>
      <w:r w:rsidR="009368F1">
        <w:rPr>
          <w:rFonts w:ascii="Arial" w:hAnsi="Arial" w:cs="Arial"/>
        </w:rPr>
        <w:t>n und Vitrolles (bei Marseille)</w:t>
      </w:r>
      <w:r w:rsidR="00BC5DD4">
        <w:rPr>
          <w:rFonts w:ascii="Arial" w:hAnsi="Arial" w:cs="Arial"/>
        </w:rPr>
        <w:t>,</w:t>
      </w:r>
      <w:r w:rsidR="00DE21ED">
        <w:rPr>
          <w:rFonts w:ascii="Arial" w:hAnsi="Arial" w:cs="Arial"/>
        </w:rPr>
        <w:t xml:space="preserve"> hat das Unternehmen </w:t>
      </w:r>
      <w:r w:rsidR="009368F1">
        <w:rPr>
          <w:rFonts w:ascii="Arial" w:hAnsi="Arial" w:cs="Arial"/>
        </w:rPr>
        <w:t xml:space="preserve">kürzlich </w:t>
      </w:r>
      <w:r w:rsidR="00DE21ED">
        <w:rPr>
          <w:rFonts w:ascii="Arial" w:hAnsi="Arial" w:cs="Arial"/>
        </w:rPr>
        <w:t>ein</w:t>
      </w:r>
      <w:r w:rsidR="00BC0C20">
        <w:rPr>
          <w:rFonts w:ascii="Arial" w:hAnsi="Arial" w:cs="Arial"/>
        </w:rPr>
        <w:t xml:space="preserve"> drittes</w:t>
      </w:r>
      <w:r w:rsidR="00DE21ED">
        <w:rPr>
          <w:rFonts w:ascii="Arial" w:hAnsi="Arial" w:cs="Arial"/>
        </w:rPr>
        <w:t xml:space="preserve"> Hub </w:t>
      </w:r>
      <w:r w:rsidR="00C27ED2">
        <w:rPr>
          <w:rFonts w:ascii="Arial" w:hAnsi="Arial" w:cs="Arial"/>
        </w:rPr>
        <w:t>in Singapore</w:t>
      </w:r>
      <w:r w:rsidR="00DE21ED">
        <w:rPr>
          <w:rFonts w:ascii="Arial" w:hAnsi="Arial" w:cs="Arial"/>
        </w:rPr>
        <w:t xml:space="preserve"> eröffnet</w:t>
      </w:r>
      <w:r w:rsidR="00C27ED2">
        <w:rPr>
          <w:rFonts w:ascii="Arial" w:hAnsi="Arial" w:cs="Arial"/>
        </w:rPr>
        <w:t xml:space="preserve">. </w:t>
      </w:r>
      <w:r w:rsidR="0011518E">
        <w:rPr>
          <w:rFonts w:ascii="Arial" w:hAnsi="Arial" w:cs="Arial"/>
        </w:rPr>
        <w:t xml:space="preserve">Zum </w:t>
      </w:r>
      <w:r w:rsidR="00E21561">
        <w:rPr>
          <w:rFonts w:ascii="Arial" w:hAnsi="Arial" w:cs="Arial"/>
        </w:rPr>
        <w:t xml:space="preserve">Ende des Jahres </w:t>
      </w:r>
      <w:r w:rsidR="0011518E">
        <w:rPr>
          <w:rFonts w:ascii="Arial" w:hAnsi="Arial" w:cs="Arial"/>
        </w:rPr>
        <w:t xml:space="preserve">werden </w:t>
      </w:r>
      <w:r w:rsidR="00E21561">
        <w:rPr>
          <w:rFonts w:ascii="Arial" w:hAnsi="Arial" w:cs="Arial"/>
        </w:rPr>
        <w:t xml:space="preserve">zwei </w:t>
      </w:r>
      <w:r w:rsidR="0011518E">
        <w:rPr>
          <w:rFonts w:ascii="Arial" w:hAnsi="Arial" w:cs="Arial"/>
        </w:rPr>
        <w:t xml:space="preserve">weitere </w:t>
      </w:r>
      <w:r w:rsidR="00E21561">
        <w:rPr>
          <w:rFonts w:ascii="Arial" w:hAnsi="Arial" w:cs="Arial"/>
        </w:rPr>
        <w:t xml:space="preserve">neue Hubs </w:t>
      </w:r>
      <w:r w:rsidR="00DE21ED">
        <w:rPr>
          <w:rFonts w:ascii="Arial" w:hAnsi="Arial" w:cs="Arial"/>
        </w:rPr>
        <w:t xml:space="preserve">in Antwerpen und Dubai </w:t>
      </w:r>
      <w:r w:rsidR="0011518E">
        <w:rPr>
          <w:rFonts w:ascii="Arial" w:hAnsi="Arial" w:cs="Arial"/>
        </w:rPr>
        <w:t xml:space="preserve">ihren </w:t>
      </w:r>
      <w:r w:rsidR="00064A17">
        <w:rPr>
          <w:rFonts w:ascii="Arial" w:hAnsi="Arial" w:cs="Arial"/>
        </w:rPr>
        <w:t>Betrieb</w:t>
      </w:r>
      <w:r w:rsidR="0011518E">
        <w:rPr>
          <w:rFonts w:ascii="Arial" w:hAnsi="Arial" w:cs="Arial"/>
        </w:rPr>
        <w:t xml:space="preserve"> aufnehmen. Für 2015 plant Geodis Wilson </w:t>
      </w:r>
      <w:r w:rsidR="00A26E37">
        <w:rPr>
          <w:rFonts w:ascii="Arial" w:hAnsi="Arial" w:cs="Arial"/>
        </w:rPr>
        <w:t xml:space="preserve">zwei weitere </w:t>
      </w:r>
      <w:r w:rsidR="0011518E">
        <w:rPr>
          <w:rFonts w:ascii="Arial" w:hAnsi="Arial" w:cs="Arial"/>
        </w:rPr>
        <w:t>Logistik-Hubs</w:t>
      </w:r>
      <w:r w:rsidR="00670B28">
        <w:rPr>
          <w:rFonts w:ascii="Arial" w:hAnsi="Arial" w:cs="Arial"/>
        </w:rPr>
        <w:t xml:space="preserve">. </w:t>
      </w:r>
      <w:r w:rsidR="006A0754">
        <w:rPr>
          <w:rFonts w:ascii="Arial" w:hAnsi="Arial" w:cs="Arial"/>
        </w:rPr>
        <w:t xml:space="preserve">Die </w:t>
      </w:r>
      <w:r w:rsidR="00543243">
        <w:rPr>
          <w:rFonts w:ascii="Arial" w:hAnsi="Arial" w:cs="Arial"/>
        </w:rPr>
        <w:t xml:space="preserve">Entwicklung </w:t>
      </w:r>
      <w:r w:rsidR="006A0754">
        <w:rPr>
          <w:rFonts w:ascii="Arial" w:hAnsi="Arial" w:cs="Arial"/>
        </w:rPr>
        <w:t>ist T</w:t>
      </w:r>
      <w:r w:rsidR="00543243">
        <w:rPr>
          <w:rFonts w:ascii="Arial" w:hAnsi="Arial" w:cs="Arial"/>
        </w:rPr>
        <w:t xml:space="preserve">eil der </w:t>
      </w:r>
      <w:r w:rsidR="00064A17">
        <w:rPr>
          <w:rFonts w:ascii="Arial" w:hAnsi="Arial" w:cs="Arial"/>
        </w:rPr>
        <w:t>Geodis Wilson Wachstumsstrategie im Bereich Industrial Projects</w:t>
      </w:r>
      <w:r w:rsidR="006A0754">
        <w:rPr>
          <w:rFonts w:ascii="Arial" w:hAnsi="Arial" w:cs="Arial"/>
        </w:rPr>
        <w:t xml:space="preserve">. </w:t>
      </w:r>
      <w:r w:rsidR="00C57046">
        <w:rPr>
          <w:rFonts w:ascii="Arial" w:hAnsi="Arial" w:cs="Arial"/>
        </w:rPr>
        <w:t>Nach erfolgreicher Inbetriebnahme der neuen Hubs hat sich das Unternehmen zum Ziel gesetzt, das</w:t>
      </w:r>
      <w:r w:rsidR="006A0754">
        <w:rPr>
          <w:rFonts w:ascii="Arial" w:hAnsi="Arial" w:cs="Arial"/>
        </w:rPr>
        <w:t xml:space="preserve"> </w:t>
      </w:r>
      <w:r w:rsidR="0011146B">
        <w:rPr>
          <w:rFonts w:ascii="Arial" w:hAnsi="Arial" w:cs="Arial"/>
        </w:rPr>
        <w:t>Frachtvolumen im</w:t>
      </w:r>
      <w:r w:rsidR="00543243">
        <w:rPr>
          <w:rFonts w:ascii="Arial" w:hAnsi="Arial" w:cs="Arial"/>
        </w:rPr>
        <w:t xml:space="preserve"> stark expandierenden Öl- und </w:t>
      </w:r>
      <w:r w:rsidR="006A0754">
        <w:rPr>
          <w:rFonts w:ascii="Arial" w:hAnsi="Arial" w:cs="Arial"/>
        </w:rPr>
        <w:t xml:space="preserve">Gassektor </w:t>
      </w:r>
      <w:r w:rsidR="00C57046">
        <w:rPr>
          <w:rFonts w:ascii="Arial" w:hAnsi="Arial" w:cs="Arial"/>
        </w:rPr>
        <w:t xml:space="preserve">innerhalb eines Jahres </w:t>
      </w:r>
      <w:r w:rsidR="006A0754">
        <w:rPr>
          <w:rFonts w:ascii="Arial" w:hAnsi="Arial" w:cs="Arial"/>
        </w:rPr>
        <w:t xml:space="preserve">um </w:t>
      </w:r>
      <w:r w:rsidR="00AE3AD0">
        <w:rPr>
          <w:rFonts w:ascii="Arial" w:hAnsi="Arial" w:cs="Arial"/>
        </w:rPr>
        <w:t>bis zu 50% zu steigern.</w:t>
      </w:r>
    </w:p>
    <w:p w14:paraId="1FCCB04F" w14:textId="57D4DF0E" w:rsidR="001618C6" w:rsidRDefault="00A26E37" w:rsidP="00422758">
      <w:pPr>
        <w:pStyle w:val="NurText"/>
        <w:spacing w:after="200" w:line="360" w:lineRule="auto"/>
        <w:rPr>
          <w:rFonts w:ascii="Arial" w:hAnsi="Arial" w:cs="Arial"/>
          <w:color w:val="000000" w:themeColor="text1"/>
        </w:rPr>
      </w:pPr>
      <w:r>
        <w:rPr>
          <w:rFonts w:ascii="Arial" w:hAnsi="Arial" w:cs="Arial"/>
          <w:color w:val="000000" w:themeColor="text1"/>
        </w:rPr>
        <w:t xml:space="preserve">Ausgehend vom </w:t>
      </w:r>
      <w:r w:rsidR="0011146B">
        <w:rPr>
          <w:rFonts w:ascii="Arial" w:hAnsi="Arial" w:cs="Arial"/>
          <w:color w:val="000000" w:themeColor="text1"/>
        </w:rPr>
        <w:t xml:space="preserve">zentralen </w:t>
      </w:r>
      <w:r w:rsidR="007731AC">
        <w:rPr>
          <w:rFonts w:ascii="Arial" w:hAnsi="Arial" w:cs="Arial"/>
          <w:color w:val="000000" w:themeColor="text1"/>
        </w:rPr>
        <w:t xml:space="preserve">Geodis Wilson </w:t>
      </w:r>
      <w:r w:rsidR="0011146B">
        <w:rPr>
          <w:rFonts w:ascii="Arial" w:hAnsi="Arial" w:cs="Arial"/>
          <w:color w:val="000000" w:themeColor="text1"/>
        </w:rPr>
        <w:t>Öl-</w:t>
      </w:r>
      <w:r w:rsidR="00BC0C20">
        <w:rPr>
          <w:rFonts w:ascii="Arial" w:hAnsi="Arial" w:cs="Arial"/>
          <w:color w:val="000000" w:themeColor="text1"/>
        </w:rPr>
        <w:t xml:space="preserve"> </w:t>
      </w:r>
      <w:r w:rsidR="0011146B">
        <w:rPr>
          <w:rFonts w:ascii="Arial" w:hAnsi="Arial" w:cs="Arial"/>
          <w:color w:val="000000" w:themeColor="text1"/>
        </w:rPr>
        <w:t>und Gas Hauptquart</w:t>
      </w:r>
      <w:r w:rsidR="007731AC">
        <w:rPr>
          <w:rFonts w:ascii="Arial" w:hAnsi="Arial" w:cs="Arial"/>
          <w:color w:val="000000" w:themeColor="text1"/>
        </w:rPr>
        <w:t>ier und Drehkreuz in Housto</w:t>
      </w:r>
      <w:r w:rsidR="0011146B">
        <w:rPr>
          <w:rFonts w:ascii="Arial" w:hAnsi="Arial" w:cs="Arial"/>
          <w:color w:val="000000" w:themeColor="text1"/>
        </w:rPr>
        <w:t xml:space="preserve">n, das 2009 gegründet </w:t>
      </w:r>
      <w:r w:rsidR="007731AC">
        <w:rPr>
          <w:rFonts w:ascii="Arial" w:hAnsi="Arial" w:cs="Arial"/>
          <w:color w:val="000000" w:themeColor="text1"/>
        </w:rPr>
        <w:t>wurde, hat das Unternehmen</w:t>
      </w:r>
      <w:r w:rsidR="0011146B">
        <w:rPr>
          <w:rFonts w:ascii="Arial" w:hAnsi="Arial" w:cs="Arial"/>
          <w:color w:val="000000" w:themeColor="text1"/>
        </w:rPr>
        <w:t xml:space="preserve"> ein weltweites Netzwer</w:t>
      </w:r>
      <w:r w:rsidR="00873AB4">
        <w:rPr>
          <w:rFonts w:ascii="Arial" w:hAnsi="Arial" w:cs="Arial"/>
          <w:color w:val="000000" w:themeColor="text1"/>
        </w:rPr>
        <w:t>k an Service</w:t>
      </w:r>
      <w:r w:rsidR="00BC0C20">
        <w:rPr>
          <w:rFonts w:ascii="Arial" w:hAnsi="Arial" w:cs="Arial"/>
          <w:color w:val="000000" w:themeColor="text1"/>
        </w:rPr>
        <w:t>zentren für die I</w:t>
      </w:r>
      <w:r w:rsidR="0011146B">
        <w:rPr>
          <w:rFonts w:ascii="Arial" w:hAnsi="Arial" w:cs="Arial"/>
          <w:color w:val="000000" w:themeColor="text1"/>
        </w:rPr>
        <w:t>ndustrie</w:t>
      </w:r>
      <w:r w:rsidR="002A6255">
        <w:rPr>
          <w:rFonts w:ascii="Arial" w:hAnsi="Arial" w:cs="Arial"/>
          <w:color w:val="000000" w:themeColor="text1"/>
        </w:rPr>
        <w:t xml:space="preserve"> entwickelt</w:t>
      </w:r>
      <w:r w:rsidR="0011146B">
        <w:rPr>
          <w:rFonts w:ascii="Arial" w:hAnsi="Arial" w:cs="Arial"/>
          <w:color w:val="000000" w:themeColor="text1"/>
        </w:rPr>
        <w:t xml:space="preserve">. Das </w:t>
      </w:r>
      <w:r w:rsidR="005421E2">
        <w:rPr>
          <w:rFonts w:ascii="Arial" w:hAnsi="Arial" w:cs="Arial"/>
          <w:color w:val="000000" w:themeColor="text1"/>
        </w:rPr>
        <w:t xml:space="preserve">strategisch günstig gelegene neue Hub in Singapur wird </w:t>
      </w:r>
      <w:r w:rsidR="00BC0C20">
        <w:rPr>
          <w:rFonts w:ascii="Arial" w:hAnsi="Arial" w:cs="Arial"/>
          <w:color w:val="000000" w:themeColor="text1"/>
        </w:rPr>
        <w:t>Öl- und Gaskunden</w:t>
      </w:r>
      <w:r w:rsidR="00E21561">
        <w:rPr>
          <w:rFonts w:ascii="Arial" w:hAnsi="Arial" w:cs="Arial"/>
          <w:color w:val="000000" w:themeColor="text1"/>
        </w:rPr>
        <w:t xml:space="preserve"> in Südostasien</w:t>
      </w:r>
      <w:r w:rsidR="005421E2">
        <w:rPr>
          <w:rFonts w:ascii="Arial" w:hAnsi="Arial" w:cs="Arial"/>
          <w:color w:val="000000" w:themeColor="text1"/>
        </w:rPr>
        <w:t xml:space="preserve"> zur Verfügung stehen. </w:t>
      </w:r>
      <w:r w:rsidR="00E22B75">
        <w:rPr>
          <w:rFonts w:ascii="Arial" w:hAnsi="Arial" w:cs="Arial"/>
          <w:color w:val="000000" w:themeColor="text1"/>
        </w:rPr>
        <w:t>Vitrolles</w:t>
      </w:r>
      <w:r w:rsidR="00E21561">
        <w:rPr>
          <w:rFonts w:ascii="Arial" w:hAnsi="Arial" w:cs="Arial"/>
          <w:color w:val="000000" w:themeColor="text1"/>
        </w:rPr>
        <w:t xml:space="preserve"> im Süden Frankreichs </w:t>
      </w:r>
      <w:r w:rsidR="005421E2">
        <w:rPr>
          <w:rFonts w:ascii="Arial" w:hAnsi="Arial" w:cs="Arial"/>
          <w:color w:val="000000" w:themeColor="text1"/>
        </w:rPr>
        <w:t>dient zur logistischen Versorgung der Region Nordafrika</w:t>
      </w:r>
      <w:r w:rsidR="00E21561">
        <w:rPr>
          <w:rFonts w:ascii="Arial" w:hAnsi="Arial" w:cs="Arial"/>
          <w:color w:val="000000" w:themeColor="text1"/>
        </w:rPr>
        <w:t xml:space="preserve">. </w:t>
      </w:r>
      <w:r w:rsidR="005421E2">
        <w:rPr>
          <w:rFonts w:ascii="Arial" w:hAnsi="Arial" w:cs="Arial"/>
          <w:color w:val="000000" w:themeColor="text1"/>
        </w:rPr>
        <w:t>Die Planung für</w:t>
      </w:r>
      <w:r w:rsidR="00BA0C53">
        <w:rPr>
          <w:rFonts w:ascii="Arial" w:hAnsi="Arial" w:cs="Arial"/>
          <w:color w:val="000000" w:themeColor="text1"/>
        </w:rPr>
        <w:t xml:space="preserve"> </w:t>
      </w:r>
      <w:r w:rsidR="00E21561">
        <w:rPr>
          <w:rFonts w:ascii="Arial" w:hAnsi="Arial" w:cs="Arial"/>
          <w:color w:val="000000" w:themeColor="text1"/>
        </w:rPr>
        <w:t>Antwerpen</w:t>
      </w:r>
      <w:r w:rsidR="005421E2">
        <w:rPr>
          <w:rFonts w:ascii="Arial" w:hAnsi="Arial" w:cs="Arial"/>
          <w:color w:val="000000" w:themeColor="text1"/>
        </w:rPr>
        <w:t xml:space="preserve"> sieht vor</w:t>
      </w:r>
      <w:r w:rsidR="00F30B0E">
        <w:rPr>
          <w:rFonts w:ascii="Arial" w:hAnsi="Arial" w:cs="Arial"/>
          <w:color w:val="000000" w:themeColor="text1"/>
        </w:rPr>
        <w:t>,</w:t>
      </w:r>
      <w:r w:rsidR="00E21561">
        <w:rPr>
          <w:rFonts w:ascii="Arial" w:hAnsi="Arial" w:cs="Arial"/>
          <w:color w:val="000000" w:themeColor="text1"/>
        </w:rPr>
        <w:t xml:space="preserve"> die Aktivitäten </w:t>
      </w:r>
      <w:r w:rsidR="00BA0C53">
        <w:rPr>
          <w:rFonts w:ascii="Arial" w:hAnsi="Arial" w:cs="Arial"/>
          <w:color w:val="000000" w:themeColor="text1"/>
        </w:rPr>
        <w:t xml:space="preserve">für Kunden aus der </w:t>
      </w:r>
      <w:r w:rsidR="00E21561">
        <w:rPr>
          <w:rFonts w:ascii="Arial" w:hAnsi="Arial" w:cs="Arial"/>
          <w:color w:val="000000" w:themeColor="text1"/>
        </w:rPr>
        <w:t xml:space="preserve">Nordseeregion, </w:t>
      </w:r>
      <w:r w:rsidR="00BA0C53">
        <w:rPr>
          <w:rFonts w:ascii="Arial" w:hAnsi="Arial" w:cs="Arial"/>
          <w:color w:val="000000" w:themeColor="text1"/>
        </w:rPr>
        <w:t>Osteuropa</w:t>
      </w:r>
      <w:r w:rsidR="00F30B0E">
        <w:rPr>
          <w:rFonts w:ascii="Arial" w:hAnsi="Arial" w:cs="Arial"/>
          <w:color w:val="000000" w:themeColor="text1"/>
        </w:rPr>
        <w:t xml:space="preserve"> und </w:t>
      </w:r>
      <w:r w:rsidR="005421E2">
        <w:rPr>
          <w:rFonts w:ascii="Arial" w:hAnsi="Arial" w:cs="Arial"/>
          <w:color w:val="000000" w:themeColor="text1"/>
        </w:rPr>
        <w:t xml:space="preserve">dem übrigen </w:t>
      </w:r>
      <w:r w:rsidR="00A745A6">
        <w:rPr>
          <w:rFonts w:ascii="Arial" w:hAnsi="Arial" w:cs="Arial"/>
          <w:color w:val="000000" w:themeColor="text1"/>
        </w:rPr>
        <w:t>Afrika zu bündeln. In</w:t>
      </w:r>
      <w:r w:rsidR="00F30B0E">
        <w:rPr>
          <w:rFonts w:ascii="Arial" w:hAnsi="Arial" w:cs="Arial"/>
          <w:color w:val="000000" w:themeColor="text1"/>
        </w:rPr>
        <w:t xml:space="preserve"> </w:t>
      </w:r>
      <w:r w:rsidR="00BA0C53">
        <w:rPr>
          <w:rFonts w:ascii="Arial" w:hAnsi="Arial" w:cs="Arial"/>
          <w:color w:val="000000" w:themeColor="text1"/>
        </w:rPr>
        <w:t xml:space="preserve">Dubai </w:t>
      </w:r>
      <w:r w:rsidR="00A745A6">
        <w:rPr>
          <w:rFonts w:ascii="Arial" w:hAnsi="Arial" w:cs="Arial"/>
          <w:color w:val="000000" w:themeColor="text1"/>
        </w:rPr>
        <w:t xml:space="preserve">wird </w:t>
      </w:r>
      <w:r w:rsidR="00F30B0E">
        <w:rPr>
          <w:rFonts w:ascii="Arial" w:hAnsi="Arial" w:cs="Arial"/>
          <w:color w:val="000000" w:themeColor="text1"/>
        </w:rPr>
        <w:t xml:space="preserve">ein </w:t>
      </w:r>
      <w:r w:rsidR="00BA0C53">
        <w:rPr>
          <w:rFonts w:ascii="Arial" w:hAnsi="Arial" w:cs="Arial"/>
          <w:color w:val="000000" w:themeColor="text1"/>
        </w:rPr>
        <w:t>neues Öl</w:t>
      </w:r>
      <w:r w:rsidR="005421E2">
        <w:rPr>
          <w:rFonts w:ascii="Arial" w:hAnsi="Arial" w:cs="Arial"/>
          <w:color w:val="000000" w:themeColor="text1"/>
        </w:rPr>
        <w:t>- und</w:t>
      </w:r>
      <w:r w:rsidR="00BA0C53">
        <w:rPr>
          <w:rFonts w:ascii="Arial" w:hAnsi="Arial" w:cs="Arial"/>
          <w:color w:val="000000" w:themeColor="text1"/>
        </w:rPr>
        <w:t xml:space="preserve"> Gaszentrum für die Region des Mittleren Ostens und des </w:t>
      </w:r>
      <w:r w:rsidR="00F30B0E">
        <w:rPr>
          <w:rFonts w:ascii="Arial" w:hAnsi="Arial" w:cs="Arial"/>
          <w:color w:val="000000" w:themeColor="text1"/>
        </w:rPr>
        <w:t xml:space="preserve">indischen </w:t>
      </w:r>
      <w:r w:rsidR="00A745A6">
        <w:rPr>
          <w:rFonts w:ascii="Arial" w:hAnsi="Arial" w:cs="Arial"/>
          <w:color w:val="000000" w:themeColor="text1"/>
        </w:rPr>
        <w:t>Subkontinents eingerichtet</w:t>
      </w:r>
      <w:r w:rsidR="00F30B0E">
        <w:rPr>
          <w:rFonts w:ascii="Arial" w:hAnsi="Arial" w:cs="Arial"/>
          <w:color w:val="000000" w:themeColor="text1"/>
        </w:rPr>
        <w:t>.</w:t>
      </w:r>
    </w:p>
    <w:p w14:paraId="21912327" w14:textId="7477A31C" w:rsidR="004D122C" w:rsidRPr="004D122C" w:rsidRDefault="00A745A6" w:rsidP="00422758">
      <w:pPr>
        <w:pStyle w:val="NurText"/>
        <w:spacing w:after="200" w:line="360" w:lineRule="auto"/>
        <w:rPr>
          <w:rFonts w:ascii="Arial" w:hAnsi="Arial" w:cs="Arial"/>
          <w:color w:val="000000" w:themeColor="text1"/>
        </w:rPr>
      </w:pPr>
      <w:r>
        <w:rPr>
          <w:rFonts w:ascii="Arial" w:hAnsi="Arial" w:cs="Arial"/>
          <w:color w:val="000000" w:themeColor="text1"/>
        </w:rPr>
        <w:t xml:space="preserve">Für das Jahr </w:t>
      </w:r>
      <w:r w:rsidR="00C60F59">
        <w:rPr>
          <w:rFonts w:ascii="Arial" w:hAnsi="Arial" w:cs="Arial"/>
          <w:color w:val="000000" w:themeColor="text1"/>
        </w:rPr>
        <w:t xml:space="preserve">2015 </w:t>
      </w:r>
      <w:r>
        <w:rPr>
          <w:rFonts w:ascii="Arial" w:hAnsi="Arial" w:cs="Arial"/>
          <w:color w:val="000000" w:themeColor="text1"/>
        </w:rPr>
        <w:t>plant das Unternehmen</w:t>
      </w:r>
      <w:r w:rsidR="00C60F59">
        <w:rPr>
          <w:rFonts w:ascii="Arial" w:hAnsi="Arial" w:cs="Arial"/>
          <w:color w:val="000000" w:themeColor="text1"/>
        </w:rPr>
        <w:t xml:space="preserve"> </w:t>
      </w:r>
      <w:r w:rsidR="00F8625E">
        <w:rPr>
          <w:rFonts w:ascii="Arial" w:hAnsi="Arial" w:cs="Arial"/>
          <w:color w:val="000000" w:themeColor="text1"/>
        </w:rPr>
        <w:t xml:space="preserve">mit weiteren Hubs </w:t>
      </w:r>
      <w:r>
        <w:rPr>
          <w:rFonts w:ascii="Arial" w:hAnsi="Arial" w:cs="Arial"/>
          <w:color w:val="000000" w:themeColor="text1"/>
        </w:rPr>
        <w:t xml:space="preserve">in Märkten </w:t>
      </w:r>
      <w:r w:rsidR="00C60F59">
        <w:rPr>
          <w:rFonts w:ascii="Arial" w:hAnsi="Arial" w:cs="Arial"/>
          <w:color w:val="000000" w:themeColor="text1"/>
        </w:rPr>
        <w:t xml:space="preserve">China und Südafrika </w:t>
      </w:r>
      <w:r w:rsidR="00F8625E">
        <w:rPr>
          <w:rFonts w:ascii="Arial" w:hAnsi="Arial" w:cs="Arial"/>
          <w:color w:val="000000" w:themeColor="text1"/>
        </w:rPr>
        <w:t xml:space="preserve">zu expandieren. </w:t>
      </w:r>
    </w:p>
    <w:p w14:paraId="7D57100C" w14:textId="21F6E9F9" w:rsidR="004C37F3" w:rsidRDefault="004C37F3" w:rsidP="00422758">
      <w:pPr>
        <w:spacing w:line="360" w:lineRule="auto"/>
        <w:rPr>
          <w:rFonts w:ascii="Arial" w:hAnsi="Arial" w:cs="Arial"/>
        </w:rPr>
      </w:pPr>
      <w:r>
        <w:rPr>
          <w:rFonts w:ascii="Arial" w:hAnsi="Arial" w:cs="Arial"/>
        </w:rPr>
        <w:t xml:space="preserve">Die Supply Chain Anforderungen von Kunden sind sehr komplex und ändern sich kontinuierlich. “Als ein führender Anbieter von Dienstleistungen im Bereich Logistik und Transport Management müssen wir sehr flexibel in unserer </w:t>
      </w:r>
      <w:r w:rsidR="00453674">
        <w:rPr>
          <w:rFonts w:ascii="Arial" w:hAnsi="Arial" w:cs="Arial"/>
        </w:rPr>
        <w:t>Unternehmense</w:t>
      </w:r>
      <w:r>
        <w:rPr>
          <w:rFonts w:ascii="Arial" w:hAnsi="Arial" w:cs="Arial"/>
        </w:rPr>
        <w:t xml:space="preserve">ntwicklung sein”, kommentiert </w:t>
      </w:r>
      <w:r w:rsidR="00C27ED2">
        <w:rPr>
          <w:rFonts w:ascii="Arial" w:hAnsi="Arial" w:cs="Arial"/>
        </w:rPr>
        <w:t xml:space="preserve">Philippe </w:t>
      </w:r>
      <w:r>
        <w:rPr>
          <w:rFonts w:ascii="Arial" w:hAnsi="Arial" w:cs="Arial"/>
        </w:rPr>
        <w:t>Somers, Senior Vice President der</w:t>
      </w:r>
      <w:r w:rsidR="00C27ED2">
        <w:rPr>
          <w:rFonts w:ascii="Arial" w:hAnsi="Arial" w:cs="Arial"/>
        </w:rPr>
        <w:t xml:space="preserve"> Geodis Wilson’s Industrial Projects Division</w:t>
      </w:r>
      <w:r w:rsidR="007F1FC3" w:rsidRPr="007F1FC3">
        <w:rPr>
          <w:rFonts w:ascii="Arial" w:hAnsi="Arial" w:cs="Arial"/>
        </w:rPr>
        <w:t xml:space="preserve">. </w:t>
      </w:r>
      <w:r>
        <w:rPr>
          <w:rFonts w:ascii="Arial" w:hAnsi="Arial" w:cs="Arial"/>
        </w:rPr>
        <w:t>“</w:t>
      </w:r>
      <w:r w:rsidR="00AD2037">
        <w:rPr>
          <w:rFonts w:ascii="Arial" w:hAnsi="Arial" w:cs="Arial"/>
        </w:rPr>
        <w:t>Durch den</w:t>
      </w:r>
      <w:r w:rsidR="00592135">
        <w:rPr>
          <w:rFonts w:ascii="Arial" w:hAnsi="Arial" w:cs="Arial"/>
        </w:rPr>
        <w:t xml:space="preserve"> strategische</w:t>
      </w:r>
      <w:r w:rsidR="00AD2037">
        <w:rPr>
          <w:rFonts w:ascii="Arial" w:hAnsi="Arial" w:cs="Arial"/>
        </w:rPr>
        <w:t>n</w:t>
      </w:r>
      <w:r w:rsidR="00592135">
        <w:rPr>
          <w:rFonts w:ascii="Arial" w:hAnsi="Arial" w:cs="Arial"/>
        </w:rPr>
        <w:t xml:space="preserve"> </w:t>
      </w:r>
      <w:r w:rsidR="00AD2037">
        <w:rPr>
          <w:rFonts w:ascii="Arial" w:hAnsi="Arial" w:cs="Arial"/>
        </w:rPr>
        <w:t>Aufbau</w:t>
      </w:r>
      <w:r w:rsidR="00592135">
        <w:rPr>
          <w:rFonts w:ascii="Arial" w:hAnsi="Arial" w:cs="Arial"/>
        </w:rPr>
        <w:t xml:space="preserve"> eines Hub-Netzwerks</w:t>
      </w:r>
      <w:r w:rsidR="00AD2037">
        <w:rPr>
          <w:rFonts w:ascii="Arial" w:hAnsi="Arial" w:cs="Arial"/>
        </w:rPr>
        <w:t xml:space="preserve"> können wir </w:t>
      </w:r>
      <w:r w:rsidR="00592135">
        <w:rPr>
          <w:rFonts w:ascii="Arial" w:hAnsi="Arial" w:cs="Arial"/>
        </w:rPr>
        <w:t>leistungsstarke Lösungen</w:t>
      </w:r>
      <w:r w:rsidR="00AD2037">
        <w:rPr>
          <w:rFonts w:ascii="Arial" w:hAnsi="Arial" w:cs="Arial"/>
        </w:rPr>
        <w:t xml:space="preserve"> implementieren, um auf diese </w:t>
      </w:r>
      <w:r w:rsidR="00592135">
        <w:rPr>
          <w:rFonts w:ascii="Arial" w:hAnsi="Arial" w:cs="Arial"/>
        </w:rPr>
        <w:t>dynamischen Anforderungen</w:t>
      </w:r>
      <w:r w:rsidR="00AD2037">
        <w:rPr>
          <w:rFonts w:ascii="Arial" w:hAnsi="Arial" w:cs="Arial"/>
        </w:rPr>
        <w:t xml:space="preserve"> zu reagieren.”</w:t>
      </w:r>
      <w:r w:rsidR="00592135">
        <w:rPr>
          <w:rFonts w:ascii="Arial" w:hAnsi="Arial" w:cs="Arial"/>
        </w:rPr>
        <w:t xml:space="preserve"> </w:t>
      </w:r>
    </w:p>
    <w:p w14:paraId="374D40F7" w14:textId="683069CD" w:rsidR="00C619D2" w:rsidRDefault="00AD2037" w:rsidP="00422758">
      <w:pPr>
        <w:spacing w:line="360" w:lineRule="auto"/>
        <w:rPr>
          <w:rFonts w:ascii="Arial" w:hAnsi="Arial" w:cs="Arial"/>
        </w:rPr>
      </w:pPr>
      <w:r>
        <w:rPr>
          <w:rFonts w:ascii="Arial" w:hAnsi="Arial" w:cs="Arial"/>
        </w:rPr>
        <w:lastRenderedPageBreak/>
        <w:t>“</w:t>
      </w:r>
      <w:r w:rsidR="00432BD8">
        <w:rPr>
          <w:rFonts w:ascii="Arial" w:hAnsi="Arial" w:cs="Arial"/>
        </w:rPr>
        <w:t>Unsere</w:t>
      </w:r>
      <w:r w:rsidR="00453674">
        <w:rPr>
          <w:rFonts w:ascii="Arial" w:hAnsi="Arial" w:cs="Arial"/>
        </w:rPr>
        <w:t xml:space="preserve"> Strategie ist </w:t>
      </w:r>
      <w:r>
        <w:rPr>
          <w:rFonts w:ascii="Arial" w:hAnsi="Arial" w:cs="Arial"/>
        </w:rPr>
        <w:t>es</w:t>
      </w:r>
      <w:r w:rsidR="00AA01D2">
        <w:rPr>
          <w:rFonts w:ascii="Arial" w:hAnsi="Arial" w:cs="Arial"/>
        </w:rPr>
        <w:t>, hochqualifiz</w:t>
      </w:r>
      <w:r w:rsidR="00453674">
        <w:rPr>
          <w:rFonts w:ascii="Arial" w:hAnsi="Arial" w:cs="Arial"/>
        </w:rPr>
        <w:t>ierte Mitarbeiter in den Hubs</w:t>
      </w:r>
      <w:r w:rsidR="00AA01D2">
        <w:rPr>
          <w:rFonts w:ascii="Arial" w:hAnsi="Arial" w:cs="Arial"/>
        </w:rPr>
        <w:t xml:space="preserve"> zu etablieren, di</w:t>
      </w:r>
      <w:r w:rsidR="00EE6578">
        <w:rPr>
          <w:rFonts w:ascii="Arial" w:hAnsi="Arial" w:cs="Arial"/>
        </w:rPr>
        <w:t xml:space="preserve">e </w:t>
      </w:r>
      <w:r w:rsidR="00432BD8">
        <w:rPr>
          <w:rFonts w:ascii="Arial" w:hAnsi="Arial" w:cs="Arial"/>
        </w:rPr>
        <w:t xml:space="preserve">eng mit </w:t>
      </w:r>
      <w:r w:rsidR="00AA01D2">
        <w:rPr>
          <w:rFonts w:ascii="Arial" w:hAnsi="Arial" w:cs="Arial"/>
        </w:rPr>
        <w:t>unsere</w:t>
      </w:r>
      <w:r w:rsidR="00B30EA8">
        <w:rPr>
          <w:rFonts w:ascii="Arial" w:hAnsi="Arial" w:cs="Arial"/>
        </w:rPr>
        <w:t>n</w:t>
      </w:r>
      <w:r w:rsidR="00AA01D2">
        <w:rPr>
          <w:rFonts w:ascii="Arial" w:hAnsi="Arial" w:cs="Arial"/>
        </w:rPr>
        <w:t xml:space="preserve"> </w:t>
      </w:r>
      <w:r w:rsidR="00453674">
        <w:rPr>
          <w:rFonts w:ascii="Arial" w:hAnsi="Arial" w:cs="Arial"/>
        </w:rPr>
        <w:t>K</w:t>
      </w:r>
      <w:r w:rsidR="00432BD8">
        <w:rPr>
          <w:rFonts w:ascii="Arial" w:hAnsi="Arial" w:cs="Arial"/>
        </w:rPr>
        <w:t>unden zusammenarbeiten</w:t>
      </w:r>
      <w:r w:rsidR="00AA01D2">
        <w:rPr>
          <w:rFonts w:ascii="Arial" w:hAnsi="Arial" w:cs="Arial"/>
        </w:rPr>
        <w:t xml:space="preserve">. </w:t>
      </w:r>
      <w:r w:rsidR="00432BD8">
        <w:rPr>
          <w:rFonts w:ascii="Arial" w:hAnsi="Arial" w:cs="Arial"/>
        </w:rPr>
        <w:t xml:space="preserve">Darum setzen wir auch </w:t>
      </w:r>
      <w:r w:rsidR="00453674">
        <w:rPr>
          <w:rFonts w:ascii="Arial" w:hAnsi="Arial" w:cs="Arial"/>
        </w:rPr>
        <w:t xml:space="preserve">auf </w:t>
      </w:r>
      <w:r w:rsidR="00AA01D2">
        <w:rPr>
          <w:rFonts w:ascii="Arial" w:hAnsi="Arial" w:cs="Arial"/>
        </w:rPr>
        <w:t>Fachkräfte</w:t>
      </w:r>
      <w:r w:rsidR="00453674">
        <w:rPr>
          <w:rFonts w:ascii="Arial" w:hAnsi="Arial" w:cs="Arial"/>
        </w:rPr>
        <w:t xml:space="preserve"> mit langjähriger Erfahrung und </w:t>
      </w:r>
      <w:r w:rsidR="00C619D2">
        <w:rPr>
          <w:rFonts w:ascii="Arial" w:hAnsi="Arial" w:cs="Arial"/>
        </w:rPr>
        <w:t xml:space="preserve">speziellem Know-how in der Öl- und Gasindustrie”, erläutert </w:t>
      </w:r>
      <w:r w:rsidR="007F1FC3" w:rsidRPr="007F1FC3">
        <w:rPr>
          <w:rFonts w:ascii="Arial" w:hAnsi="Arial" w:cs="Arial"/>
        </w:rPr>
        <w:t>Steen Christensen</w:t>
      </w:r>
      <w:r w:rsidR="00DE4EB0">
        <w:rPr>
          <w:rFonts w:ascii="Arial" w:hAnsi="Arial" w:cs="Arial"/>
        </w:rPr>
        <w:t xml:space="preserve">, </w:t>
      </w:r>
      <w:r w:rsidR="00C619D2">
        <w:rPr>
          <w:rFonts w:ascii="Arial" w:hAnsi="Arial" w:cs="Arial"/>
        </w:rPr>
        <w:t>Global Head, Oil &amp; Gas bei</w:t>
      </w:r>
      <w:r w:rsidR="007F1FC3" w:rsidRPr="007F1FC3">
        <w:rPr>
          <w:rFonts w:ascii="Arial" w:hAnsi="Arial" w:cs="Arial"/>
        </w:rPr>
        <w:t xml:space="preserve"> Geodis Wilson.  </w:t>
      </w:r>
      <w:r w:rsidR="00C619D2">
        <w:rPr>
          <w:rFonts w:ascii="Arial" w:hAnsi="Arial" w:cs="Arial"/>
        </w:rPr>
        <w:t>Er beschreibt die kundenorientierte Philosophie</w:t>
      </w:r>
      <w:r w:rsidR="003D4F75">
        <w:rPr>
          <w:rFonts w:ascii="Arial" w:hAnsi="Arial" w:cs="Arial"/>
        </w:rPr>
        <w:t>, die Basis des</w:t>
      </w:r>
      <w:r w:rsidR="00C619D2">
        <w:rPr>
          <w:rFonts w:ascii="Arial" w:hAnsi="Arial" w:cs="Arial"/>
        </w:rPr>
        <w:t xml:space="preserve"> globalen Hub-Netzwerk</w:t>
      </w:r>
      <w:r w:rsidR="003D4F75">
        <w:rPr>
          <w:rFonts w:ascii="Arial" w:hAnsi="Arial" w:cs="Arial"/>
        </w:rPr>
        <w:t>s ist</w:t>
      </w:r>
      <w:r w:rsidR="00873AB4">
        <w:rPr>
          <w:rFonts w:ascii="Arial" w:hAnsi="Arial" w:cs="Arial"/>
        </w:rPr>
        <w:t>, und ergänzt</w:t>
      </w:r>
      <w:r w:rsidR="00C619D2">
        <w:rPr>
          <w:rFonts w:ascii="Arial" w:hAnsi="Arial" w:cs="Arial"/>
        </w:rPr>
        <w:t xml:space="preserve">:”Flexibilität in der Bereitstellung von Logistikdienstleistungen ist unzweifelhaft eine Schlüsselqualifikation eines erfolgreichen Dienstleisters, vor allem in der Öl- und Gasindustrie. Bei Geodis Wilson ist die Fähigkeit, kundenorientierte Lösungen für jede </w:t>
      </w:r>
      <w:r w:rsidR="00941614">
        <w:rPr>
          <w:rFonts w:ascii="Arial" w:hAnsi="Arial" w:cs="Arial"/>
        </w:rPr>
        <w:t>logistische Herausforderung individuell zu entwickeln, ein wichtiger Bestandteil unsere</w:t>
      </w:r>
      <w:r w:rsidR="003D4F75">
        <w:rPr>
          <w:rFonts w:ascii="Arial" w:hAnsi="Arial" w:cs="Arial"/>
        </w:rPr>
        <w:t>r Unternehmenskultur. Das ist es</w:t>
      </w:r>
      <w:r w:rsidR="00941614">
        <w:rPr>
          <w:rFonts w:ascii="Arial" w:hAnsi="Arial" w:cs="Arial"/>
        </w:rPr>
        <w:t>, was uns in einem ha</w:t>
      </w:r>
      <w:r w:rsidR="003D4F75">
        <w:rPr>
          <w:rFonts w:ascii="Arial" w:hAnsi="Arial" w:cs="Arial"/>
        </w:rPr>
        <w:t>r</w:t>
      </w:r>
      <w:r w:rsidR="00941614">
        <w:rPr>
          <w:rFonts w:ascii="Arial" w:hAnsi="Arial" w:cs="Arial"/>
        </w:rPr>
        <w:t xml:space="preserve">t umkämpften Markt vom Wettbewerb abhebt.” </w:t>
      </w:r>
    </w:p>
    <w:p w14:paraId="208DCFC9" w14:textId="77777777" w:rsidR="009B02A4" w:rsidRDefault="00941614" w:rsidP="00422758">
      <w:pPr>
        <w:spacing w:after="0" w:line="360" w:lineRule="auto"/>
        <w:ind w:right="-45"/>
        <w:rPr>
          <w:rFonts w:ascii="Arial" w:hAnsi="Arial" w:cs="Arial"/>
          <w:b/>
          <w:color w:val="000000" w:themeColor="text1"/>
        </w:rPr>
      </w:pPr>
      <w:r>
        <w:rPr>
          <w:rFonts w:ascii="Arial" w:hAnsi="Arial" w:cs="Arial"/>
          <w:b/>
          <w:color w:val="000000" w:themeColor="text1"/>
        </w:rPr>
        <w:t>ENDE</w:t>
      </w:r>
    </w:p>
    <w:p w14:paraId="0CE403C6" w14:textId="77777777" w:rsidR="00BC5DD4" w:rsidRDefault="00BC5DD4" w:rsidP="00422758">
      <w:pPr>
        <w:spacing w:after="0" w:line="360" w:lineRule="auto"/>
        <w:ind w:right="-45"/>
        <w:rPr>
          <w:rFonts w:ascii="Arial" w:hAnsi="Arial" w:cs="Arial"/>
          <w:b/>
          <w:color w:val="000000" w:themeColor="text1"/>
        </w:rPr>
      </w:pPr>
    </w:p>
    <w:p w14:paraId="13DBF201" w14:textId="77777777" w:rsidR="009B02A4" w:rsidRDefault="00941614" w:rsidP="00422758">
      <w:pPr>
        <w:spacing w:after="0" w:line="360" w:lineRule="auto"/>
        <w:ind w:right="-45"/>
        <w:rPr>
          <w:rFonts w:ascii="Arial" w:hAnsi="Arial" w:cs="Arial"/>
          <w:b/>
          <w:bCs/>
          <w:color w:val="000000"/>
        </w:rPr>
      </w:pPr>
      <w:r>
        <w:rPr>
          <w:rFonts w:ascii="Arial" w:hAnsi="Arial" w:cs="Arial"/>
          <w:b/>
          <w:bCs/>
          <w:color w:val="000000"/>
        </w:rPr>
        <w:t xml:space="preserve">Über </w:t>
      </w:r>
      <w:r w:rsidR="00D617FD" w:rsidRPr="00AA45F6">
        <w:rPr>
          <w:rFonts w:ascii="Arial" w:hAnsi="Arial" w:cs="Arial"/>
          <w:b/>
          <w:bCs/>
          <w:color w:val="000000"/>
        </w:rPr>
        <w:t>Geodis Wils</w:t>
      </w:r>
      <w:r>
        <w:rPr>
          <w:rFonts w:ascii="Arial" w:hAnsi="Arial" w:cs="Arial"/>
          <w:b/>
          <w:bCs/>
          <w:color w:val="000000"/>
        </w:rPr>
        <w:t>on und die Geodis Gruppe</w:t>
      </w:r>
    </w:p>
    <w:p w14:paraId="3FCB65FF" w14:textId="49CB8315" w:rsidR="001A698A" w:rsidRDefault="001A698A" w:rsidP="00422758">
      <w:pPr>
        <w:spacing w:line="360" w:lineRule="auto"/>
        <w:rPr>
          <w:rFonts w:ascii="Arial" w:hAnsi="Arial" w:cs="Arial"/>
        </w:rPr>
      </w:pPr>
      <w:r w:rsidRPr="00AE2BE3">
        <w:rPr>
          <w:rFonts w:ascii="Arial" w:hAnsi="Arial" w:cs="Arial"/>
        </w:rPr>
        <w:t>Geodis Wilson ist ein führendes globales Frachtmanagement-Unternehmen. Mit rund 9.000 Beschäftigten in 61 Ländern bietet das Unternehmen seinen Kunden maßgeschneiderte, integrierte Logistiklösungen und ermöglicht es ihnen dadurch, als Best-in-Class in ihrer Branche zu operieren. Geodis Wilson erwirtscha</w:t>
      </w:r>
      <w:r w:rsidR="00451BD4">
        <w:rPr>
          <w:rFonts w:ascii="Arial" w:hAnsi="Arial" w:cs="Arial"/>
        </w:rPr>
        <w:t>ftete 2013 einen Umsatz von 2,67</w:t>
      </w:r>
      <w:r w:rsidRPr="00AE2BE3">
        <w:rPr>
          <w:rFonts w:ascii="Arial" w:hAnsi="Arial" w:cs="Arial"/>
        </w:rPr>
        <w:t xml:space="preserve"> Mrd. € und ist die Speditionssparte der Geodis Gruppe, die 2008 Teil der französischen Bahn- und Frachtgruppe SNCF wurde. SNCF Geodis gehört zu den weltweit sieben </w:t>
      </w:r>
      <w:r w:rsidR="00451BD4">
        <w:rPr>
          <w:rFonts w:ascii="Arial" w:hAnsi="Arial" w:cs="Arial"/>
        </w:rPr>
        <w:t>größten Unternehmen der Branche.</w:t>
      </w:r>
      <w:r w:rsidRPr="00AE2BE3">
        <w:rPr>
          <w:rFonts w:ascii="Arial" w:hAnsi="Arial" w:cs="Arial"/>
        </w:rPr>
        <w:t xml:space="preserve"> </w:t>
      </w:r>
    </w:p>
    <w:p w14:paraId="3F0AA5E6" w14:textId="7AEFD5E3" w:rsidR="00DE4EB0" w:rsidRDefault="00451BD4" w:rsidP="00422758">
      <w:pPr>
        <w:rPr>
          <w:rFonts w:ascii="Arial" w:hAnsi="Arial" w:cs="Arial"/>
          <w:color w:val="1F497D"/>
          <w:lang w:val="fr-FR" w:eastAsia="en-GB"/>
        </w:rPr>
      </w:pPr>
      <w:r>
        <w:rPr>
          <w:rFonts w:ascii="Arial" w:hAnsi="Arial" w:cs="Arial"/>
          <w:b/>
          <w:bCs/>
          <w:color w:val="000000"/>
        </w:rPr>
        <w:t xml:space="preserve">Weitere Informationen erhalten Sie unter: </w:t>
      </w:r>
    </w:p>
    <w:p w14:paraId="168B2D6B" w14:textId="77777777" w:rsidR="00DE4EB0" w:rsidRPr="00451BD4" w:rsidRDefault="00F743A5" w:rsidP="00422758">
      <w:pPr>
        <w:rPr>
          <w:rStyle w:val="Hyperlink"/>
          <w:rFonts w:ascii="Arial" w:hAnsi="Arial" w:cs="Arial"/>
          <w:color w:val="auto"/>
          <w:sz w:val="22"/>
          <w:szCs w:val="22"/>
          <w:bdr w:val="none" w:sz="0" w:space="0" w:color="auto"/>
          <w:lang w:val="fr-FR" w:eastAsia="en-GB"/>
        </w:rPr>
      </w:pPr>
      <w:hyperlink r:id="rId5" w:history="1">
        <w:r w:rsidR="00DE4EB0" w:rsidRPr="00451BD4">
          <w:rPr>
            <w:rStyle w:val="Hyperlink"/>
            <w:rFonts w:ascii="Arial" w:hAnsi="Arial" w:cs="Arial"/>
            <w:color w:val="auto"/>
            <w:sz w:val="22"/>
            <w:szCs w:val="22"/>
            <w:bdr w:val="none" w:sz="0" w:space="0" w:color="auto"/>
            <w:lang w:val="fr-FR" w:eastAsia="en-GB"/>
          </w:rPr>
          <w:t>www.geodiswilson.com</w:t>
        </w:r>
      </w:hyperlink>
    </w:p>
    <w:p w14:paraId="745A1292" w14:textId="2FCAD909" w:rsidR="00D617FD" w:rsidRPr="00451BD4" w:rsidRDefault="00DE4EB0" w:rsidP="00422758">
      <w:pPr>
        <w:rPr>
          <w:rFonts w:ascii="Arial" w:hAnsi="Arial" w:cs="Arial"/>
          <w:lang w:val="fr-FR" w:eastAsia="en-GB"/>
        </w:rPr>
      </w:pPr>
      <w:r w:rsidRPr="00451BD4">
        <w:rPr>
          <w:rFonts w:ascii="Arial" w:hAnsi="Arial" w:cs="Arial"/>
          <w:lang w:val="fr-FR" w:eastAsia="en-GB"/>
        </w:rPr>
        <w:t>www.geodiswilson-projects.com</w:t>
      </w:r>
    </w:p>
    <w:p w14:paraId="3E876DCA" w14:textId="63CBC223" w:rsidR="00B85B81" w:rsidRPr="00451BD4" w:rsidRDefault="00451BD4" w:rsidP="00422758">
      <w:pPr>
        <w:spacing w:after="0" w:line="240" w:lineRule="auto"/>
        <w:rPr>
          <w:rFonts w:ascii="Arial" w:hAnsi="Arial" w:cs="Arial"/>
          <w:b/>
        </w:rPr>
      </w:pPr>
      <w:r w:rsidRPr="00451BD4">
        <w:rPr>
          <w:rFonts w:ascii="Arial" w:hAnsi="Arial" w:cs="Arial"/>
          <w:b/>
        </w:rPr>
        <w:t>Pressekontakt</w:t>
      </w:r>
      <w:r w:rsidR="00B85B81" w:rsidRPr="00451BD4">
        <w:rPr>
          <w:rFonts w:ascii="Arial" w:hAnsi="Arial" w:cs="Arial"/>
          <w:b/>
        </w:rPr>
        <w:t>:</w:t>
      </w:r>
    </w:p>
    <w:p w14:paraId="6471B910" w14:textId="77777777" w:rsidR="004956DB" w:rsidRPr="00451BD4" w:rsidRDefault="004956DB" w:rsidP="00422758">
      <w:pPr>
        <w:spacing w:after="0" w:line="240" w:lineRule="auto"/>
        <w:rPr>
          <w:rFonts w:ascii="Arial" w:hAnsi="Arial" w:cs="Arial"/>
          <w:b/>
        </w:rPr>
      </w:pPr>
    </w:p>
    <w:p w14:paraId="79D57F96" w14:textId="77777777" w:rsidR="00D617FD" w:rsidRPr="00451BD4" w:rsidRDefault="00D617FD" w:rsidP="00422758">
      <w:pPr>
        <w:widowControl w:val="0"/>
        <w:autoSpaceDE w:val="0"/>
        <w:autoSpaceDN w:val="0"/>
        <w:adjustRightInd w:val="0"/>
        <w:spacing w:after="0" w:line="240" w:lineRule="auto"/>
        <w:ind w:right="-188"/>
        <w:rPr>
          <w:rFonts w:ascii="Arial" w:hAnsi="Arial" w:cs="Arial"/>
          <w:lang w:val="en-US"/>
        </w:rPr>
      </w:pPr>
      <w:r w:rsidRPr="00451BD4">
        <w:rPr>
          <w:rFonts w:ascii="Arial" w:hAnsi="Arial" w:cs="Arial"/>
          <w:lang w:val="en-US"/>
        </w:rPr>
        <w:t>Michael Zuchold</w:t>
      </w:r>
    </w:p>
    <w:p w14:paraId="0E8CA976" w14:textId="77777777" w:rsidR="00D617FD" w:rsidRPr="00451BD4" w:rsidRDefault="00D617FD" w:rsidP="00422758">
      <w:pPr>
        <w:widowControl w:val="0"/>
        <w:autoSpaceDE w:val="0"/>
        <w:autoSpaceDN w:val="0"/>
        <w:adjustRightInd w:val="0"/>
        <w:spacing w:after="0" w:line="240" w:lineRule="auto"/>
        <w:ind w:right="-188"/>
        <w:rPr>
          <w:rFonts w:ascii="Arial" w:hAnsi="Arial" w:cs="Arial"/>
          <w:lang w:val="en-US"/>
        </w:rPr>
      </w:pPr>
      <w:r w:rsidRPr="00451BD4">
        <w:rPr>
          <w:rFonts w:ascii="Arial" w:hAnsi="Arial" w:cs="Arial"/>
          <w:lang w:val="en-US"/>
        </w:rPr>
        <w:t>Marketing &amp; Communications Director                                 </w:t>
      </w:r>
    </w:p>
    <w:p w14:paraId="454DD308" w14:textId="77777777" w:rsidR="00D617FD" w:rsidRPr="00451BD4" w:rsidRDefault="00D617FD" w:rsidP="00422758">
      <w:pPr>
        <w:widowControl w:val="0"/>
        <w:autoSpaceDE w:val="0"/>
        <w:autoSpaceDN w:val="0"/>
        <w:adjustRightInd w:val="0"/>
        <w:spacing w:after="0" w:line="240" w:lineRule="auto"/>
        <w:ind w:right="-188"/>
        <w:rPr>
          <w:rFonts w:ascii="Arial" w:hAnsi="Arial" w:cs="Arial"/>
          <w:lang w:val="en-US"/>
        </w:rPr>
      </w:pPr>
      <w:r w:rsidRPr="00451BD4">
        <w:rPr>
          <w:rFonts w:ascii="Arial" w:hAnsi="Arial" w:cs="Arial"/>
          <w:lang w:val="en-US"/>
        </w:rPr>
        <w:t>Geodis Wilson</w:t>
      </w:r>
    </w:p>
    <w:p w14:paraId="55A5B877" w14:textId="77777777" w:rsidR="00D617FD" w:rsidRPr="00451BD4" w:rsidRDefault="00D617FD" w:rsidP="00422758">
      <w:pPr>
        <w:widowControl w:val="0"/>
        <w:autoSpaceDE w:val="0"/>
        <w:autoSpaceDN w:val="0"/>
        <w:adjustRightInd w:val="0"/>
        <w:spacing w:after="0" w:line="240" w:lineRule="auto"/>
        <w:ind w:right="-188"/>
        <w:rPr>
          <w:rFonts w:ascii="Arial" w:hAnsi="Arial" w:cs="Arial"/>
          <w:lang w:val="en-US"/>
        </w:rPr>
      </w:pPr>
      <w:r w:rsidRPr="00451BD4">
        <w:rPr>
          <w:rFonts w:ascii="Arial" w:hAnsi="Arial" w:cs="Arial"/>
          <w:lang w:val="en-US"/>
        </w:rPr>
        <w:t xml:space="preserve">Tel.: </w:t>
      </w:r>
      <w:r w:rsidRPr="00451BD4">
        <w:rPr>
          <w:rFonts w:ascii="Arial" w:hAnsi="Arial" w:cs="Arial"/>
          <w:lang w:val="en-US"/>
        </w:rPr>
        <w:tab/>
        <w:t>+ 49 174 909 8788</w:t>
      </w:r>
    </w:p>
    <w:p w14:paraId="610BB31A" w14:textId="76ED690D" w:rsidR="00D617FD" w:rsidRPr="00AA45F6" w:rsidRDefault="00BC5DD4" w:rsidP="00422758">
      <w:pPr>
        <w:spacing w:after="0" w:line="240" w:lineRule="auto"/>
        <w:ind w:right="-188"/>
        <w:rPr>
          <w:rFonts w:ascii="Arial" w:hAnsi="Arial" w:cs="Arial"/>
          <w:color w:val="000000" w:themeColor="text1"/>
          <w:lang w:val="en-US"/>
        </w:rPr>
      </w:pPr>
      <w:r>
        <w:rPr>
          <w:rFonts w:ascii="Arial" w:hAnsi="Arial" w:cs="Arial"/>
          <w:lang w:val="en-US"/>
        </w:rPr>
        <w:t>E-Mail:m</w:t>
      </w:r>
      <w:r w:rsidR="00D617FD" w:rsidRPr="00451BD4">
        <w:rPr>
          <w:rFonts w:ascii="Arial" w:hAnsi="Arial" w:cs="Arial"/>
          <w:lang w:val="en-US"/>
        </w:rPr>
        <w:t>ichael.zuchold@hq.geodiswilson.com </w:t>
      </w:r>
    </w:p>
    <w:sectPr w:rsidR="00D617FD" w:rsidRPr="00AA45F6" w:rsidSect="004A568B">
      <w:pgSz w:w="11906" w:h="16838"/>
      <w:pgMar w:top="1304" w:right="1440" w:bottom="102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sto MT">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222"/>
    <w:rsid w:val="000627E2"/>
    <w:rsid w:val="00064A17"/>
    <w:rsid w:val="00073EF9"/>
    <w:rsid w:val="0011146B"/>
    <w:rsid w:val="0011518E"/>
    <w:rsid w:val="001618C6"/>
    <w:rsid w:val="001A698A"/>
    <w:rsid w:val="00217690"/>
    <w:rsid w:val="002346C4"/>
    <w:rsid w:val="00277BCA"/>
    <w:rsid w:val="002A6255"/>
    <w:rsid w:val="00312D05"/>
    <w:rsid w:val="00335178"/>
    <w:rsid w:val="00371E4A"/>
    <w:rsid w:val="00383A34"/>
    <w:rsid w:val="003951D7"/>
    <w:rsid w:val="003C030B"/>
    <w:rsid w:val="003D4852"/>
    <w:rsid w:val="003D4F75"/>
    <w:rsid w:val="003E2A54"/>
    <w:rsid w:val="00422758"/>
    <w:rsid w:val="00432BD8"/>
    <w:rsid w:val="00433FA4"/>
    <w:rsid w:val="00451BD4"/>
    <w:rsid w:val="00453674"/>
    <w:rsid w:val="0046379B"/>
    <w:rsid w:val="00476D78"/>
    <w:rsid w:val="00483217"/>
    <w:rsid w:val="004956DB"/>
    <w:rsid w:val="004A568B"/>
    <w:rsid w:val="004C37F3"/>
    <w:rsid w:val="004D122C"/>
    <w:rsid w:val="004F2AA3"/>
    <w:rsid w:val="005421E2"/>
    <w:rsid w:val="00543243"/>
    <w:rsid w:val="00592135"/>
    <w:rsid w:val="00633F82"/>
    <w:rsid w:val="00642EFF"/>
    <w:rsid w:val="00660BA0"/>
    <w:rsid w:val="00670B28"/>
    <w:rsid w:val="00695E07"/>
    <w:rsid w:val="006A0754"/>
    <w:rsid w:val="00744983"/>
    <w:rsid w:val="007731AC"/>
    <w:rsid w:val="007F03B3"/>
    <w:rsid w:val="007F1FC3"/>
    <w:rsid w:val="00807D15"/>
    <w:rsid w:val="00873AB4"/>
    <w:rsid w:val="00880129"/>
    <w:rsid w:val="00936222"/>
    <w:rsid w:val="009368F1"/>
    <w:rsid w:val="00941614"/>
    <w:rsid w:val="009A5AE4"/>
    <w:rsid w:val="009B02A4"/>
    <w:rsid w:val="009B26A4"/>
    <w:rsid w:val="00A26E37"/>
    <w:rsid w:val="00A745A6"/>
    <w:rsid w:val="00AA01D2"/>
    <w:rsid w:val="00AA45F6"/>
    <w:rsid w:val="00AB1258"/>
    <w:rsid w:val="00AC3DA2"/>
    <w:rsid w:val="00AD2037"/>
    <w:rsid w:val="00AE3AD0"/>
    <w:rsid w:val="00B30EA8"/>
    <w:rsid w:val="00B53C2D"/>
    <w:rsid w:val="00B85B81"/>
    <w:rsid w:val="00B86F39"/>
    <w:rsid w:val="00BA0C53"/>
    <w:rsid w:val="00BA16F4"/>
    <w:rsid w:val="00BB7504"/>
    <w:rsid w:val="00BC0C20"/>
    <w:rsid w:val="00BC5DD4"/>
    <w:rsid w:val="00C21CCD"/>
    <w:rsid w:val="00C27ED2"/>
    <w:rsid w:val="00C57046"/>
    <w:rsid w:val="00C60F59"/>
    <w:rsid w:val="00C619D2"/>
    <w:rsid w:val="00CB2087"/>
    <w:rsid w:val="00CE2813"/>
    <w:rsid w:val="00CE7493"/>
    <w:rsid w:val="00D02D7D"/>
    <w:rsid w:val="00D25FC8"/>
    <w:rsid w:val="00D43AD6"/>
    <w:rsid w:val="00D617FD"/>
    <w:rsid w:val="00DE21ED"/>
    <w:rsid w:val="00DE4EB0"/>
    <w:rsid w:val="00E21561"/>
    <w:rsid w:val="00E22B75"/>
    <w:rsid w:val="00EC026B"/>
    <w:rsid w:val="00EE6578"/>
    <w:rsid w:val="00F30B0E"/>
    <w:rsid w:val="00F361BF"/>
    <w:rsid w:val="00F7071B"/>
    <w:rsid w:val="00F743A5"/>
    <w:rsid w:val="00F854DA"/>
    <w:rsid w:val="00F8625E"/>
    <w:rsid w:val="00F9389F"/>
    <w:rsid w:val="00F96104"/>
    <w:rsid w:val="00FD44B2"/>
    <w:rsid w:val="00FD721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42AD43"/>
  <w15:docId w15:val="{4289B821-09F0-4AC3-B76C-5BA2A8C4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36222"/>
    <w:pPr>
      <w:spacing w:after="180" w:line="240" w:lineRule="auto"/>
    </w:pPr>
    <w:rPr>
      <w:rFonts w:ascii="Times New Roman" w:eastAsia="Times New Roman" w:hAnsi="Times New Roman" w:cs="Times New Roman"/>
      <w:sz w:val="24"/>
      <w:szCs w:val="24"/>
      <w:lang w:eastAsia="en-GB"/>
    </w:rPr>
  </w:style>
  <w:style w:type="character" w:styleId="Hyperlink">
    <w:name w:val="Hyperlink"/>
    <w:basedOn w:val="Absatz-Standardschriftart"/>
    <w:uiPriority w:val="99"/>
    <w:unhideWhenUsed/>
    <w:rsid w:val="00936222"/>
    <w:rPr>
      <w:strike w:val="0"/>
      <w:dstrike w:val="0"/>
      <w:color w:val="0000FF"/>
      <w:sz w:val="24"/>
      <w:szCs w:val="24"/>
      <w:u w:val="none"/>
      <w:effect w:val="none"/>
      <w:bdr w:val="none" w:sz="0" w:space="0" w:color="auto" w:frame="1"/>
      <w:shd w:val="clear" w:color="auto" w:fill="auto"/>
      <w:vertAlign w:val="baseline"/>
    </w:rPr>
  </w:style>
  <w:style w:type="character" w:styleId="Fett">
    <w:name w:val="Strong"/>
    <w:basedOn w:val="Absatz-Standardschriftart"/>
    <w:uiPriority w:val="22"/>
    <w:qFormat/>
    <w:rsid w:val="00936222"/>
    <w:rPr>
      <w:b/>
      <w:bCs/>
    </w:rPr>
  </w:style>
  <w:style w:type="character" w:styleId="BesuchterHyperlink">
    <w:name w:val="FollowedHyperlink"/>
    <w:basedOn w:val="Absatz-Standardschriftart"/>
    <w:uiPriority w:val="99"/>
    <w:semiHidden/>
    <w:unhideWhenUsed/>
    <w:rsid w:val="00D617FD"/>
    <w:rPr>
      <w:color w:val="800080" w:themeColor="followedHyperlink"/>
      <w:u w:val="single"/>
    </w:rPr>
  </w:style>
  <w:style w:type="character" w:styleId="Hervorhebung">
    <w:name w:val="Emphasis"/>
    <w:basedOn w:val="Absatz-Standardschriftart"/>
    <w:uiPriority w:val="20"/>
    <w:qFormat/>
    <w:rsid w:val="00880129"/>
    <w:rPr>
      <w:b/>
      <w:bCs/>
      <w:i w:val="0"/>
      <w:iCs w:val="0"/>
    </w:rPr>
  </w:style>
  <w:style w:type="character" w:customStyle="1" w:styleId="st1">
    <w:name w:val="st1"/>
    <w:basedOn w:val="Absatz-Standardschriftart"/>
    <w:rsid w:val="00880129"/>
  </w:style>
  <w:style w:type="paragraph" w:styleId="Sprechblasentext">
    <w:name w:val="Balloon Text"/>
    <w:basedOn w:val="Standard"/>
    <w:link w:val="SprechblasentextZchn"/>
    <w:uiPriority w:val="99"/>
    <w:semiHidden/>
    <w:unhideWhenUsed/>
    <w:rsid w:val="00C27ED2"/>
    <w:pPr>
      <w:spacing w:after="0"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C27ED2"/>
    <w:rPr>
      <w:rFonts w:ascii="Lucida Grande" w:hAnsi="Lucida Grande" w:cs="Lucida Grande"/>
      <w:sz w:val="18"/>
      <w:szCs w:val="18"/>
    </w:rPr>
  </w:style>
  <w:style w:type="paragraph" w:styleId="NurText">
    <w:name w:val="Plain Text"/>
    <w:basedOn w:val="Standard"/>
    <w:link w:val="NurTextZchn"/>
    <w:uiPriority w:val="99"/>
    <w:unhideWhenUsed/>
    <w:rsid w:val="004D122C"/>
    <w:pPr>
      <w:spacing w:after="0" w:line="240" w:lineRule="auto"/>
    </w:pPr>
    <w:rPr>
      <w:rFonts w:ascii="Calisto MT" w:hAnsi="Calisto MT"/>
      <w:color w:val="4A442A" w:themeColor="background2" w:themeShade="40"/>
      <w:szCs w:val="21"/>
    </w:rPr>
  </w:style>
  <w:style w:type="character" w:customStyle="1" w:styleId="NurTextZchn">
    <w:name w:val="Nur Text Zchn"/>
    <w:basedOn w:val="Absatz-Standardschriftart"/>
    <w:link w:val="NurText"/>
    <w:uiPriority w:val="99"/>
    <w:rsid w:val="004D122C"/>
    <w:rPr>
      <w:rFonts w:ascii="Calisto MT" w:hAnsi="Calisto MT"/>
      <w:color w:val="4A442A" w:themeColor="background2" w:themeShade="4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601389">
      <w:bodyDiv w:val="1"/>
      <w:marLeft w:val="0"/>
      <w:marRight w:val="0"/>
      <w:marTop w:val="0"/>
      <w:marBottom w:val="0"/>
      <w:divBdr>
        <w:top w:val="none" w:sz="0" w:space="0" w:color="auto"/>
        <w:left w:val="none" w:sz="0" w:space="0" w:color="auto"/>
        <w:bottom w:val="none" w:sz="0" w:space="0" w:color="auto"/>
        <w:right w:val="none" w:sz="0" w:space="0" w:color="auto"/>
      </w:divBdr>
      <w:divsChild>
        <w:div w:id="297075519">
          <w:marLeft w:val="0"/>
          <w:marRight w:val="0"/>
          <w:marTop w:val="0"/>
          <w:marBottom w:val="0"/>
          <w:divBdr>
            <w:top w:val="none" w:sz="0" w:space="0" w:color="auto"/>
            <w:left w:val="none" w:sz="0" w:space="0" w:color="auto"/>
            <w:bottom w:val="none" w:sz="0" w:space="0" w:color="auto"/>
            <w:right w:val="none" w:sz="0" w:space="0" w:color="auto"/>
          </w:divBdr>
          <w:divsChild>
            <w:div w:id="7569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569536">
      <w:bodyDiv w:val="1"/>
      <w:marLeft w:val="0"/>
      <w:marRight w:val="0"/>
      <w:marTop w:val="0"/>
      <w:marBottom w:val="0"/>
      <w:divBdr>
        <w:top w:val="none" w:sz="0" w:space="0" w:color="auto"/>
        <w:left w:val="none" w:sz="0" w:space="0" w:color="auto"/>
        <w:bottom w:val="none" w:sz="0" w:space="0" w:color="auto"/>
        <w:right w:val="none" w:sz="0" w:space="0" w:color="auto"/>
      </w:divBdr>
      <w:divsChild>
        <w:div w:id="212621239">
          <w:marLeft w:val="0"/>
          <w:marRight w:val="0"/>
          <w:marTop w:val="0"/>
          <w:marBottom w:val="0"/>
          <w:divBdr>
            <w:top w:val="none" w:sz="0" w:space="0" w:color="auto"/>
            <w:left w:val="none" w:sz="0" w:space="0" w:color="auto"/>
            <w:bottom w:val="none" w:sz="0" w:space="0" w:color="auto"/>
            <w:right w:val="none" w:sz="0" w:space="0" w:color="auto"/>
          </w:divBdr>
          <w:divsChild>
            <w:div w:id="8254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37236">
      <w:bodyDiv w:val="1"/>
      <w:marLeft w:val="0"/>
      <w:marRight w:val="0"/>
      <w:marTop w:val="0"/>
      <w:marBottom w:val="0"/>
      <w:divBdr>
        <w:top w:val="none" w:sz="0" w:space="0" w:color="auto"/>
        <w:left w:val="none" w:sz="0" w:space="0" w:color="auto"/>
        <w:bottom w:val="none" w:sz="0" w:space="0" w:color="auto"/>
        <w:right w:val="none" w:sz="0" w:space="0" w:color="auto"/>
      </w:divBdr>
    </w:div>
    <w:div w:id="837382768">
      <w:bodyDiv w:val="1"/>
      <w:marLeft w:val="0"/>
      <w:marRight w:val="0"/>
      <w:marTop w:val="0"/>
      <w:marBottom w:val="0"/>
      <w:divBdr>
        <w:top w:val="none" w:sz="0" w:space="0" w:color="auto"/>
        <w:left w:val="none" w:sz="0" w:space="0" w:color="auto"/>
        <w:bottom w:val="none" w:sz="0" w:space="0" w:color="auto"/>
        <w:right w:val="none" w:sz="0" w:space="0" w:color="auto"/>
      </w:divBdr>
    </w:div>
    <w:div w:id="1438254305">
      <w:bodyDiv w:val="1"/>
      <w:marLeft w:val="0"/>
      <w:marRight w:val="0"/>
      <w:marTop w:val="0"/>
      <w:marBottom w:val="0"/>
      <w:divBdr>
        <w:top w:val="none" w:sz="0" w:space="0" w:color="auto"/>
        <w:left w:val="none" w:sz="0" w:space="0" w:color="auto"/>
        <w:bottom w:val="none" w:sz="0" w:space="0" w:color="auto"/>
        <w:right w:val="none" w:sz="0" w:space="0" w:color="auto"/>
      </w:divBdr>
      <w:divsChild>
        <w:div w:id="1583442710">
          <w:marLeft w:val="0"/>
          <w:marRight w:val="0"/>
          <w:marTop w:val="0"/>
          <w:marBottom w:val="0"/>
          <w:divBdr>
            <w:top w:val="none" w:sz="0" w:space="0" w:color="auto"/>
            <w:left w:val="none" w:sz="0" w:space="0" w:color="auto"/>
            <w:bottom w:val="none" w:sz="0" w:space="0" w:color="auto"/>
            <w:right w:val="none" w:sz="0" w:space="0" w:color="auto"/>
          </w:divBdr>
          <w:divsChild>
            <w:div w:id="1879659818">
              <w:marLeft w:val="0"/>
              <w:marRight w:val="0"/>
              <w:marTop w:val="0"/>
              <w:marBottom w:val="0"/>
              <w:divBdr>
                <w:top w:val="none" w:sz="0" w:space="0" w:color="auto"/>
                <w:left w:val="none" w:sz="0" w:space="0" w:color="auto"/>
                <w:bottom w:val="none" w:sz="0" w:space="0" w:color="auto"/>
                <w:right w:val="none" w:sz="0" w:space="0" w:color="auto"/>
              </w:divBdr>
              <w:divsChild>
                <w:div w:id="1284925924">
                  <w:marLeft w:val="0"/>
                  <w:marRight w:val="0"/>
                  <w:marTop w:val="0"/>
                  <w:marBottom w:val="0"/>
                  <w:divBdr>
                    <w:top w:val="none" w:sz="0" w:space="0" w:color="auto"/>
                    <w:left w:val="none" w:sz="0" w:space="0" w:color="auto"/>
                    <w:bottom w:val="none" w:sz="0" w:space="0" w:color="auto"/>
                    <w:right w:val="none" w:sz="0" w:space="0" w:color="auto"/>
                  </w:divBdr>
                  <w:divsChild>
                    <w:div w:id="1694309183">
                      <w:marLeft w:val="0"/>
                      <w:marRight w:val="0"/>
                      <w:marTop w:val="0"/>
                      <w:marBottom w:val="0"/>
                      <w:divBdr>
                        <w:top w:val="none" w:sz="0" w:space="0" w:color="auto"/>
                        <w:left w:val="none" w:sz="0" w:space="0" w:color="auto"/>
                        <w:bottom w:val="none" w:sz="0" w:space="0" w:color="auto"/>
                        <w:right w:val="none" w:sz="0" w:space="0" w:color="auto"/>
                      </w:divBdr>
                      <w:divsChild>
                        <w:div w:id="1708725132">
                          <w:marLeft w:val="0"/>
                          <w:marRight w:val="0"/>
                          <w:marTop w:val="0"/>
                          <w:marBottom w:val="0"/>
                          <w:divBdr>
                            <w:top w:val="none" w:sz="0" w:space="0" w:color="auto"/>
                            <w:left w:val="none" w:sz="0" w:space="0" w:color="auto"/>
                            <w:bottom w:val="none" w:sz="0" w:space="0" w:color="auto"/>
                            <w:right w:val="none" w:sz="0" w:space="0" w:color="auto"/>
                          </w:divBdr>
                          <w:divsChild>
                            <w:div w:id="2740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94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eodiswilson.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3472</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dc:creator>
  <cp:lastModifiedBy>Dagmar</cp:lastModifiedBy>
  <cp:revision>6</cp:revision>
  <cp:lastPrinted>2014-11-13T11:07:00Z</cp:lastPrinted>
  <dcterms:created xsi:type="dcterms:W3CDTF">2014-11-13T11:41:00Z</dcterms:created>
  <dcterms:modified xsi:type="dcterms:W3CDTF">2014-11-17T07:43:00Z</dcterms:modified>
</cp:coreProperties>
</file>